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D4" w:rsidRPr="0096682D" w:rsidRDefault="00CD2ED4" w:rsidP="0096682D">
      <w:pPr>
        <w:pStyle w:val="Ttulo1"/>
        <w:spacing w:line="360" w:lineRule="auto"/>
        <w:rPr>
          <w:rFonts w:ascii="Georgia" w:hAnsi="Georgia"/>
          <w:sz w:val="28"/>
          <w:szCs w:val="28"/>
        </w:rPr>
      </w:pPr>
      <w:r w:rsidRPr="0096682D">
        <w:rPr>
          <w:rFonts w:ascii="Georgia" w:hAnsi="Georgia"/>
          <w:sz w:val="28"/>
          <w:szCs w:val="28"/>
        </w:rPr>
        <w:t xml:space="preserve">I </w:t>
      </w:r>
      <w:r w:rsidR="0019749E">
        <w:rPr>
          <w:rFonts w:ascii="Georgia" w:hAnsi="Georgia"/>
          <w:sz w:val="28"/>
          <w:szCs w:val="28"/>
        </w:rPr>
        <w:t>Encuentro</w:t>
      </w:r>
      <w:r w:rsidRPr="0096682D">
        <w:rPr>
          <w:rFonts w:ascii="Georgia" w:hAnsi="Georgia"/>
          <w:sz w:val="28"/>
          <w:szCs w:val="28"/>
        </w:rPr>
        <w:t xml:space="preserve"> de Editores de Revistas de Extensión de las Universidades Latinoamericanas</w:t>
      </w:r>
    </w:p>
    <w:p w:rsidR="006D065A" w:rsidRPr="0096682D" w:rsidRDefault="006D065A" w:rsidP="006D065A">
      <w:pPr>
        <w:spacing w:line="360" w:lineRule="auto"/>
        <w:rPr>
          <w:rFonts w:ascii="Georgia" w:hAnsi="Georgia"/>
        </w:rPr>
      </w:pPr>
      <w:r w:rsidRPr="0096682D">
        <w:rPr>
          <w:rFonts w:ascii="Georgia" w:hAnsi="Georgia"/>
        </w:rPr>
        <w:t>Jueves 9 de septiembre</w:t>
      </w:r>
      <w:r>
        <w:rPr>
          <w:rFonts w:ascii="Georgia" w:hAnsi="Georgia"/>
        </w:rPr>
        <w:t xml:space="preserve"> de 2017</w:t>
      </w:r>
      <w:r w:rsidRPr="0096682D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 a las 15. Aulario Común. Ciudad Universitaria</w:t>
      </w:r>
    </w:p>
    <w:p w:rsidR="006614CB" w:rsidRPr="0096682D" w:rsidRDefault="006614CB" w:rsidP="0096682D">
      <w:pPr>
        <w:spacing w:line="360" w:lineRule="auto"/>
        <w:ind w:firstLine="397"/>
        <w:rPr>
          <w:rFonts w:ascii="Georgia" w:hAnsi="Georgia"/>
        </w:rPr>
      </w:pP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 xml:space="preserve">En el marco del III Congreso de AUGM se realiza este </w:t>
      </w:r>
      <w:r w:rsidRPr="0096682D">
        <w:rPr>
          <w:rFonts w:ascii="Georgia" w:hAnsi="Georgia"/>
          <w:b/>
        </w:rPr>
        <w:t xml:space="preserve">I </w:t>
      </w:r>
      <w:r w:rsidR="00673E80">
        <w:rPr>
          <w:rFonts w:ascii="Georgia" w:hAnsi="Georgia"/>
          <w:b/>
        </w:rPr>
        <w:t>Encuentro</w:t>
      </w:r>
      <w:r w:rsidRPr="0096682D">
        <w:rPr>
          <w:rFonts w:ascii="Georgia" w:hAnsi="Georgia"/>
          <w:b/>
        </w:rPr>
        <w:t xml:space="preserve"> de Editores de Revistas de Extensión de las Universidades Latinoamericanas</w:t>
      </w:r>
      <w:r w:rsidRPr="0096682D">
        <w:rPr>
          <w:rFonts w:ascii="Georgia" w:hAnsi="Georgia"/>
        </w:rPr>
        <w:t xml:space="preserve">. Este espacio apuesta a visibilizar las diferentes </w:t>
      </w:r>
      <w:r w:rsidR="00586243" w:rsidRPr="0096682D">
        <w:rPr>
          <w:rFonts w:ascii="Georgia" w:hAnsi="Georgia"/>
        </w:rPr>
        <w:t>publicaciones periódicas</w:t>
      </w:r>
      <w:r w:rsidR="00E562F6" w:rsidRPr="0096682D">
        <w:rPr>
          <w:rFonts w:ascii="Georgia" w:hAnsi="Georgia"/>
        </w:rPr>
        <w:t xml:space="preserve"> vinculadas a la </w:t>
      </w:r>
      <w:r w:rsidR="00586243" w:rsidRPr="0096682D">
        <w:rPr>
          <w:rFonts w:ascii="Georgia" w:hAnsi="Georgia"/>
        </w:rPr>
        <w:t xml:space="preserve">extensión universitaria, </w:t>
      </w:r>
      <w:r w:rsidR="00E562F6" w:rsidRPr="0096682D">
        <w:rPr>
          <w:rFonts w:ascii="Georgia" w:hAnsi="Georgia"/>
        </w:rPr>
        <w:t xml:space="preserve">publicaciones </w:t>
      </w:r>
      <w:r w:rsidRPr="0096682D">
        <w:rPr>
          <w:rFonts w:ascii="Georgia" w:hAnsi="Georgia"/>
        </w:rPr>
        <w:t>que ha</w:t>
      </w:r>
      <w:r w:rsidR="00586243" w:rsidRPr="0096682D">
        <w:rPr>
          <w:rFonts w:ascii="Georgia" w:hAnsi="Georgia"/>
        </w:rPr>
        <w:t>n</w:t>
      </w:r>
      <w:r w:rsidRPr="0096682D">
        <w:rPr>
          <w:rFonts w:ascii="Georgia" w:hAnsi="Georgia"/>
        </w:rPr>
        <w:t xml:space="preserve"> adquirido un importante desarrollo en las universidades latinoamericanas en los últimos años.</w:t>
      </w:r>
    </w:p>
    <w:p w:rsidR="00CD2ED4" w:rsidRPr="0096682D" w:rsidRDefault="00586243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>A</w:t>
      </w:r>
      <w:r w:rsidR="00CD2ED4" w:rsidRPr="0096682D">
        <w:rPr>
          <w:rFonts w:ascii="Georgia" w:hAnsi="Georgia"/>
        </w:rPr>
        <w:t xml:space="preserve"> partir de un relevamiento que hemos desarrollado desde la UNL, las </w:t>
      </w:r>
      <w:r w:rsidR="00E562F6" w:rsidRPr="0096682D">
        <w:rPr>
          <w:rFonts w:ascii="Georgia" w:hAnsi="Georgia"/>
        </w:rPr>
        <w:t>ediciones</w:t>
      </w:r>
      <w:r w:rsidR="00CD2ED4" w:rsidRPr="0096682D">
        <w:rPr>
          <w:rFonts w:ascii="Georgia" w:hAnsi="Georgia"/>
        </w:rPr>
        <w:t xml:space="preserve"> de exte</w:t>
      </w:r>
      <w:r w:rsidR="004C2CAA" w:rsidRPr="0096682D">
        <w:rPr>
          <w:rFonts w:ascii="Georgia" w:hAnsi="Georgia"/>
        </w:rPr>
        <w:t xml:space="preserve">nsión abarcan una diversidad de publicaciones </w:t>
      </w:r>
      <w:r w:rsidR="00CD2ED4" w:rsidRPr="0096682D">
        <w:rPr>
          <w:rFonts w:ascii="Georgia" w:hAnsi="Georgia"/>
        </w:rPr>
        <w:t xml:space="preserve">que van desde los boletines de divulgación hasta las revistas académicas con referato externo. Centrándonos en estas últimas, </w:t>
      </w:r>
      <w:r w:rsidR="007B61F1">
        <w:rPr>
          <w:rFonts w:ascii="Georgia" w:hAnsi="Georgia"/>
        </w:rPr>
        <w:t>propusimos</w:t>
      </w:r>
      <w:r w:rsidR="00CD2ED4" w:rsidRPr="0096682D">
        <w:rPr>
          <w:rFonts w:ascii="Georgia" w:hAnsi="Georgia"/>
        </w:rPr>
        <w:t xml:space="preserve"> construir un espacio de debate donde se puedan analizar las diferentes problemáticas, desafíos y potencialidades de un sector editorial que tiene una importancia relevante en términos teóricos y p</w:t>
      </w:r>
      <w:r w:rsidR="0096682D" w:rsidRPr="0096682D">
        <w:rPr>
          <w:rFonts w:ascii="Georgia" w:hAnsi="Georgia"/>
        </w:rPr>
        <w:t>olíticos para</w:t>
      </w:r>
      <w:r w:rsidR="00CD2ED4" w:rsidRPr="0096682D">
        <w:rPr>
          <w:rFonts w:ascii="Georgia" w:hAnsi="Georgia"/>
        </w:rPr>
        <w:t xml:space="preserve"> la promoción del trabajo de la extensión universitaria.</w:t>
      </w: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>La propuesta es poder compartir con todas las publicaciones las problemáticas comunes que tienen como punto de central a las políticas de extensión en el ámbito editorial.</w:t>
      </w:r>
    </w:p>
    <w:p w:rsidR="002F4059" w:rsidRDefault="002F4059" w:rsidP="007B61F1">
      <w:pPr>
        <w:spacing w:line="360" w:lineRule="auto"/>
        <w:rPr>
          <w:rFonts w:ascii="Georgia" w:hAnsi="Georgia"/>
          <w:b/>
        </w:rPr>
      </w:pPr>
    </w:p>
    <w:p w:rsidR="00CD2ED4" w:rsidRPr="0096682D" w:rsidRDefault="00CD2ED4" w:rsidP="007B61F1">
      <w:pPr>
        <w:spacing w:line="360" w:lineRule="auto"/>
        <w:rPr>
          <w:rFonts w:ascii="Georgia" w:hAnsi="Georgia"/>
          <w:b/>
        </w:rPr>
      </w:pPr>
      <w:r w:rsidRPr="0096682D">
        <w:rPr>
          <w:rFonts w:ascii="Georgia" w:hAnsi="Georgia"/>
          <w:b/>
        </w:rPr>
        <w:t>Destinatarios</w:t>
      </w: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>Editores y equipos editoriales de revistas de extensión de los rectorados y las facultades de universidades latinoamericanas.</w:t>
      </w:r>
    </w:p>
    <w:p w:rsidR="002F4059" w:rsidRDefault="002F4059" w:rsidP="007B61F1">
      <w:pPr>
        <w:spacing w:line="360" w:lineRule="auto"/>
        <w:rPr>
          <w:rFonts w:ascii="Georgia" w:hAnsi="Georgia"/>
          <w:b/>
        </w:rPr>
      </w:pPr>
    </w:p>
    <w:p w:rsidR="00CD2ED4" w:rsidRPr="0096682D" w:rsidRDefault="00CD2ED4" w:rsidP="007B61F1">
      <w:pPr>
        <w:spacing w:line="360" w:lineRule="auto"/>
        <w:rPr>
          <w:rFonts w:ascii="Georgia" w:hAnsi="Georgia"/>
          <w:b/>
        </w:rPr>
      </w:pPr>
      <w:r w:rsidRPr="0096682D">
        <w:rPr>
          <w:rFonts w:ascii="Georgia" w:hAnsi="Georgia"/>
          <w:b/>
        </w:rPr>
        <w:t>Objetivos</w:t>
      </w:r>
    </w:p>
    <w:p w:rsidR="00CD2ED4" w:rsidRPr="0096682D" w:rsidRDefault="00CD2ED4" w:rsidP="007B61F1">
      <w:pPr>
        <w:pStyle w:val="Prrafodelista"/>
        <w:numPr>
          <w:ilvl w:val="0"/>
          <w:numId w:val="1"/>
        </w:numPr>
        <w:spacing w:line="360" w:lineRule="auto"/>
        <w:ind w:left="426" w:firstLine="0"/>
        <w:rPr>
          <w:rFonts w:ascii="Georgia" w:hAnsi="Georgia"/>
        </w:rPr>
      </w:pPr>
      <w:r w:rsidRPr="0096682D">
        <w:rPr>
          <w:rFonts w:ascii="Georgia" w:hAnsi="Georgia"/>
        </w:rPr>
        <w:t>Visibilizar la diversidad de publicaciones periódicas universitarias existentes en extensión universitaria.</w:t>
      </w:r>
    </w:p>
    <w:p w:rsidR="00CD2ED4" w:rsidRPr="0096682D" w:rsidRDefault="00CD2ED4" w:rsidP="007B61F1">
      <w:pPr>
        <w:pStyle w:val="Prrafodelista"/>
        <w:numPr>
          <w:ilvl w:val="0"/>
          <w:numId w:val="1"/>
        </w:numPr>
        <w:spacing w:line="360" w:lineRule="auto"/>
        <w:ind w:left="426" w:firstLine="0"/>
        <w:rPr>
          <w:rFonts w:ascii="Georgia" w:hAnsi="Georgia"/>
        </w:rPr>
      </w:pPr>
      <w:r w:rsidRPr="0096682D">
        <w:rPr>
          <w:rFonts w:ascii="Georgia" w:hAnsi="Georgia"/>
        </w:rPr>
        <w:t>Promover un ámbito de discusión sobre las problemáticas comunes de la edición universitaria</w:t>
      </w:r>
    </w:p>
    <w:p w:rsidR="00CD2ED4" w:rsidRPr="0096682D" w:rsidRDefault="00CD2ED4" w:rsidP="007B61F1">
      <w:pPr>
        <w:pStyle w:val="Prrafodelista"/>
        <w:numPr>
          <w:ilvl w:val="0"/>
          <w:numId w:val="1"/>
        </w:numPr>
        <w:spacing w:line="360" w:lineRule="auto"/>
        <w:ind w:left="426" w:firstLine="0"/>
        <w:rPr>
          <w:rFonts w:ascii="Georgia" w:hAnsi="Georgia"/>
        </w:rPr>
      </w:pPr>
      <w:r w:rsidRPr="0096682D">
        <w:rPr>
          <w:rFonts w:ascii="Georgia" w:hAnsi="Georgia"/>
        </w:rPr>
        <w:lastRenderedPageBreak/>
        <w:t>Generar un espacio para construir estrategias compartidas de trabajo de revistas dedicadas a la temática de extensión.</w:t>
      </w: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  <w:b/>
        </w:rPr>
      </w:pPr>
    </w:p>
    <w:p w:rsidR="007B61F1" w:rsidRDefault="007B61F1" w:rsidP="007B61F1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Programa</w:t>
      </w:r>
    </w:p>
    <w:p w:rsidR="00654F92" w:rsidRPr="006D065A" w:rsidRDefault="00654F92" w:rsidP="006D065A">
      <w:pPr>
        <w:pStyle w:val="Prrafodelista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firstLine="0"/>
        <w:rPr>
          <w:rFonts w:ascii="Georgia" w:eastAsia="Calibri" w:hAnsi="Georgia" w:cs="Times New Roman"/>
        </w:rPr>
      </w:pPr>
      <w:r w:rsidRPr="006D065A">
        <w:rPr>
          <w:rFonts w:ascii="Georgia" w:eastAsia="Calibri" w:hAnsi="Georgia" w:cs="Times New Roman"/>
        </w:rPr>
        <w:t>Presentación del Encuentro y de las Revistas participantes</w:t>
      </w:r>
    </w:p>
    <w:p w:rsidR="00654F92" w:rsidRPr="006D065A" w:rsidRDefault="00654F92" w:rsidP="006D065A">
      <w:pPr>
        <w:pStyle w:val="Prrafodelista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firstLine="0"/>
        <w:rPr>
          <w:rFonts w:ascii="Georgia" w:eastAsia="Calibri" w:hAnsi="Georgia" w:cs="Times New Roman"/>
        </w:rPr>
      </w:pPr>
      <w:r w:rsidRPr="006D065A">
        <w:rPr>
          <w:rFonts w:ascii="Georgia" w:eastAsia="Calibri" w:hAnsi="Georgia" w:cs="Times New Roman"/>
        </w:rPr>
        <w:t>Desafíos que enfrentan las publicaciones periódicas.</w:t>
      </w:r>
    </w:p>
    <w:p w:rsidR="00654F92" w:rsidRPr="006D065A" w:rsidRDefault="00654F92" w:rsidP="006D065A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993" w:hanging="284"/>
        <w:rPr>
          <w:rFonts w:ascii="Georgia" w:hAnsi="Georgia"/>
        </w:rPr>
      </w:pPr>
      <w:r w:rsidRPr="006D065A">
        <w:rPr>
          <w:rFonts w:ascii="Georgia" w:hAnsi="Georgia"/>
        </w:rPr>
        <w:t>Capacidades, perfiles y tareas que hacen a la gestión editorial</w:t>
      </w:r>
    </w:p>
    <w:p w:rsidR="00654F92" w:rsidRPr="006D065A" w:rsidRDefault="00654F92" w:rsidP="006D065A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993" w:hanging="284"/>
        <w:rPr>
          <w:rFonts w:ascii="Georgia" w:hAnsi="Georgia"/>
        </w:rPr>
      </w:pPr>
      <w:r w:rsidRPr="006D065A">
        <w:rPr>
          <w:rFonts w:ascii="Georgia" w:hAnsi="Georgia"/>
        </w:rPr>
        <w:t>Proceso editorial (comunicación y difusión; convocatorias; revisores; escritura; corrección de estilo; traducciones; diseño)</w:t>
      </w:r>
    </w:p>
    <w:p w:rsidR="00654F92" w:rsidRPr="006D065A" w:rsidRDefault="00654F92" w:rsidP="006D065A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993" w:hanging="284"/>
        <w:rPr>
          <w:rFonts w:ascii="Georgia" w:hAnsi="Georgia"/>
        </w:rPr>
      </w:pPr>
      <w:r w:rsidRPr="006D065A">
        <w:rPr>
          <w:rFonts w:ascii="Georgia" w:hAnsi="Georgia"/>
        </w:rPr>
        <w:t>Indexación</w:t>
      </w:r>
    </w:p>
    <w:p w:rsidR="00654F92" w:rsidRPr="006D065A" w:rsidRDefault="00654F92" w:rsidP="006D065A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993" w:hanging="284"/>
        <w:rPr>
          <w:rFonts w:ascii="Georgia" w:hAnsi="Georgia"/>
        </w:rPr>
      </w:pPr>
      <w:r w:rsidRPr="006D065A">
        <w:rPr>
          <w:rFonts w:ascii="Georgia" w:hAnsi="Georgia"/>
        </w:rPr>
        <w:t>Nuevos formatos editoriales</w:t>
      </w:r>
    </w:p>
    <w:p w:rsidR="00654F92" w:rsidRPr="006D065A" w:rsidRDefault="00654F92" w:rsidP="006D065A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993" w:hanging="284"/>
        <w:rPr>
          <w:rFonts w:ascii="Georgia" w:hAnsi="Georgia"/>
        </w:rPr>
      </w:pPr>
      <w:r w:rsidRPr="006D065A">
        <w:rPr>
          <w:rFonts w:ascii="Georgia" w:hAnsi="Georgia"/>
        </w:rPr>
        <w:t>Otros temas</w:t>
      </w:r>
    </w:p>
    <w:p w:rsidR="00654F92" w:rsidRDefault="00654F92" w:rsidP="006D065A">
      <w:pPr>
        <w:pStyle w:val="Prrafodelista"/>
        <w:tabs>
          <w:tab w:val="left" w:pos="993"/>
        </w:tabs>
        <w:spacing w:after="0" w:line="360" w:lineRule="auto"/>
        <w:ind w:left="709"/>
        <w:rPr>
          <w:sz w:val="24"/>
          <w:szCs w:val="24"/>
        </w:rPr>
      </w:pPr>
    </w:p>
    <w:p w:rsidR="00654F92" w:rsidRPr="006D065A" w:rsidRDefault="00654F92" w:rsidP="006D065A">
      <w:pPr>
        <w:pStyle w:val="Prrafodelista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firstLine="0"/>
        <w:rPr>
          <w:rFonts w:ascii="Georgia" w:eastAsia="Calibri" w:hAnsi="Georgia" w:cs="Times New Roman"/>
        </w:rPr>
      </w:pPr>
      <w:r w:rsidRPr="006D065A">
        <w:rPr>
          <w:rFonts w:ascii="Georgia" w:eastAsia="Calibri" w:hAnsi="Georgia" w:cs="Times New Roman"/>
        </w:rPr>
        <w:t>Conclusiones y propuestas</w:t>
      </w:r>
    </w:p>
    <w:p w:rsidR="00654F92" w:rsidRDefault="00654F92" w:rsidP="00654F92">
      <w:pPr>
        <w:rPr>
          <w:sz w:val="24"/>
          <w:szCs w:val="24"/>
        </w:rPr>
      </w:pPr>
    </w:p>
    <w:p w:rsidR="00CD2ED4" w:rsidRPr="0096682D" w:rsidRDefault="00CD2ED4" w:rsidP="007B61F1">
      <w:pPr>
        <w:spacing w:line="360" w:lineRule="auto"/>
        <w:rPr>
          <w:rFonts w:ascii="Georgia" w:hAnsi="Georgia"/>
          <w:b/>
        </w:rPr>
      </w:pPr>
      <w:r w:rsidRPr="0096682D">
        <w:rPr>
          <w:rFonts w:ascii="Georgia" w:hAnsi="Georgia"/>
          <w:b/>
        </w:rPr>
        <w:t>Modalidad de participación</w:t>
      </w: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 xml:space="preserve">Se prevé un encuentro con los equipos editoriales </w:t>
      </w:r>
      <w:r w:rsidR="00553647" w:rsidRPr="0096682D">
        <w:rPr>
          <w:rFonts w:ascii="Georgia" w:hAnsi="Georgia"/>
        </w:rPr>
        <w:t xml:space="preserve">en el marco del Congreso </w:t>
      </w:r>
      <w:r w:rsidRPr="0096682D">
        <w:rPr>
          <w:rFonts w:ascii="Georgia" w:hAnsi="Georgia"/>
        </w:rPr>
        <w:t>que permita presentar las revistas de extensión de las universidades participantes.</w:t>
      </w: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>En el Conversatorio se abordarán problemáticas comunes: desde los desafíos de escritura, selección de evaluadores y  diseño, hasta los retos que impone el mundo digital.</w:t>
      </w:r>
    </w:p>
    <w:p w:rsidR="00CD2ED4" w:rsidRPr="0096682D" w:rsidRDefault="00CD2ED4" w:rsidP="0096682D">
      <w:pPr>
        <w:spacing w:line="360" w:lineRule="auto"/>
        <w:ind w:firstLine="397"/>
        <w:rPr>
          <w:rFonts w:ascii="Georgia" w:hAnsi="Georgia"/>
        </w:rPr>
      </w:pPr>
      <w:r w:rsidRPr="0096682D">
        <w:rPr>
          <w:rFonts w:ascii="Georgia" w:hAnsi="Georgia"/>
        </w:rPr>
        <w:t>En el marco del Congreso, las publicaciones c</w:t>
      </w:r>
      <w:r w:rsidR="006D065A">
        <w:rPr>
          <w:rFonts w:ascii="Georgia" w:hAnsi="Georgia"/>
        </w:rPr>
        <w:t>uentan</w:t>
      </w:r>
      <w:r w:rsidRPr="0096682D">
        <w:rPr>
          <w:rFonts w:ascii="Georgia" w:hAnsi="Georgia"/>
        </w:rPr>
        <w:t xml:space="preserve"> con un lugar especial. Por tanto, los editores podrán traer: </w:t>
      </w:r>
    </w:p>
    <w:p w:rsidR="00CD2ED4" w:rsidRPr="006D065A" w:rsidRDefault="00CD2ED4" w:rsidP="006D065A">
      <w:pPr>
        <w:pStyle w:val="Prrafodelista"/>
        <w:numPr>
          <w:ilvl w:val="0"/>
          <w:numId w:val="1"/>
        </w:numPr>
        <w:spacing w:line="360" w:lineRule="auto"/>
        <w:ind w:left="426" w:firstLine="0"/>
        <w:rPr>
          <w:rFonts w:ascii="Georgia" w:hAnsi="Georgia"/>
        </w:rPr>
      </w:pPr>
      <w:r w:rsidRPr="006D065A">
        <w:rPr>
          <w:rFonts w:ascii="Georgia" w:hAnsi="Georgia"/>
        </w:rPr>
        <w:t>Ejemplares de las publicaciones impresas</w:t>
      </w:r>
    </w:p>
    <w:p w:rsidR="00CD2ED4" w:rsidRPr="006D065A" w:rsidRDefault="00CD2ED4" w:rsidP="006D065A">
      <w:pPr>
        <w:pStyle w:val="Prrafodelista"/>
        <w:numPr>
          <w:ilvl w:val="0"/>
          <w:numId w:val="1"/>
        </w:numPr>
        <w:spacing w:line="360" w:lineRule="auto"/>
        <w:ind w:left="426" w:firstLine="0"/>
        <w:rPr>
          <w:rFonts w:ascii="Georgia" w:hAnsi="Georgia"/>
        </w:rPr>
      </w:pPr>
      <w:r w:rsidRPr="006D065A">
        <w:rPr>
          <w:rFonts w:ascii="Georgia" w:hAnsi="Georgia"/>
        </w:rPr>
        <w:t>Folletería y afiches de difusión de la revista</w:t>
      </w:r>
    </w:p>
    <w:p w:rsidR="00553647" w:rsidRPr="0096682D" w:rsidRDefault="00553647" w:rsidP="0096682D">
      <w:pPr>
        <w:spacing w:line="360" w:lineRule="auto"/>
        <w:ind w:firstLine="397"/>
        <w:rPr>
          <w:rFonts w:ascii="Georgia" w:hAnsi="Georgia"/>
          <w:b/>
        </w:rPr>
      </w:pPr>
    </w:p>
    <w:p w:rsidR="00CD2ED4" w:rsidRPr="0096682D" w:rsidRDefault="00654F92" w:rsidP="006D065A">
      <w:pPr>
        <w:spacing w:line="360" w:lineRule="auto"/>
        <w:rPr>
          <w:rFonts w:ascii="Georgia" w:hAnsi="Georgia"/>
          <w:b/>
          <w:lang w:val="pt-BR"/>
        </w:rPr>
      </w:pPr>
      <w:r>
        <w:rPr>
          <w:rFonts w:ascii="Georgia" w:hAnsi="Georgia"/>
          <w:b/>
          <w:lang w:val="pt-BR"/>
        </w:rPr>
        <w:t>Coordinadores</w:t>
      </w:r>
    </w:p>
    <w:p w:rsidR="00CD2ED4" w:rsidRDefault="00CD2ED4" w:rsidP="0096682D">
      <w:pPr>
        <w:spacing w:after="0" w:line="360" w:lineRule="auto"/>
        <w:ind w:firstLine="397"/>
        <w:rPr>
          <w:rFonts w:ascii="Georgia" w:hAnsi="Georgia"/>
          <w:lang w:val="pt-BR"/>
        </w:rPr>
      </w:pPr>
      <w:r w:rsidRPr="0096682D">
        <w:rPr>
          <w:rFonts w:ascii="Georgia" w:hAnsi="Georgia"/>
          <w:lang w:val="pt-BR"/>
        </w:rPr>
        <w:t xml:space="preserve">Cecilia Iucci (Editora </w:t>
      </w:r>
      <w:r w:rsidR="00654F92">
        <w:rPr>
          <w:rFonts w:ascii="Georgia" w:hAnsi="Georgia"/>
          <w:lang w:val="pt-BR"/>
        </w:rPr>
        <w:t xml:space="preserve">Revista de Extensión Universitaria </w:t>
      </w:r>
      <w:r w:rsidRPr="0096682D">
        <w:rPr>
          <w:rFonts w:ascii="Georgia" w:hAnsi="Georgia"/>
          <w:lang w:val="pt-BR"/>
        </w:rPr>
        <w:t>+E)</w:t>
      </w:r>
    </w:p>
    <w:p w:rsidR="00CD2ED4" w:rsidRDefault="00654F92" w:rsidP="0096682D">
      <w:pPr>
        <w:spacing w:after="0" w:line="360" w:lineRule="auto"/>
        <w:ind w:firstLine="397"/>
        <w:rPr>
          <w:rFonts w:ascii="Georgia" w:hAnsi="Georgia"/>
          <w:lang w:val="pt-BR"/>
        </w:rPr>
      </w:pPr>
      <w:r>
        <w:rPr>
          <w:rFonts w:ascii="Georgia" w:hAnsi="Georgia"/>
          <w:lang w:val="pt-BR"/>
        </w:rPr>
        <w:t>Lucas Cardozo (</w:t>
      </w:r>
      <w:r w:rsidR="00CD2ED4" w:rsidRPr="00654F92">
        <w:rPr>
          <w:rFonts w:ascii="Georgia" w:hAnsi="Georgia"/>
          <w:lang w:val="pt-BR"/>
        </w:rPr>
        <w:t>Equipo Editorial de +E</w:t>
      </w:r>
      <w:r w:rsidRPr="00654F92">
        <w:rPr>
          <w:rFonts w:ascii="Georgia" w:hAnsi="Georgia"/>
          <w:lang w:val="pt-BR"/>
        </w:rPr>
        <w:t>)</w:t>
      </w:r>
    </w:p>
    <w:p w:rsidR="00654F92" w:rsidRPr="0096682D" w:rsidRDefault="00654F92" w:rsidP="0096682D">
      <w:pPr>
        <w:spacing w:after="0" w:line="360" w:lineRule="auto"/>
        <w:ind w:firstLine="397"/>
        <w:rPr>
          <w:rFonts w:ascii="Georgia" w:hAnsi="Georgia"/>
          <w:b/>
          <w:lang w:val="pt-BR"/>
        </w:rPr>
      </w:pPr>
      <w:r>
        <w:rPr>
          <w:rFonts w:ascii="Georgia" w:hAnsi="Georgia"/>
          <w:lang w:val="pt-BR"/>
        </w:rPr>
        <w:t>Micaela Block  (</w:t>
      </w:r>
      <w:r w:rsidRPr="00654F92">
        <w:rPr>
          <w:rFonts w:ascii="Georgia" w:hAnsi="Georgia"/>
          <w:lang w:val="pt-BR"/>
        </w:rPr>
        <w:t>Equipo Editorial de +E)</w:t>
      </w:r>
    </w:p>
    <w:p w:rsidR="00CD2ED4" w:rsidRDefault="00195F23" w:rsidP="0096682D">
      <w:pPr>
        <w:spacing w:after="0" w:line="360" w:lineRule="auto"/>
        <w:ind w:firstLine="397"/>
        <w:rPr>
          <w:rFonts w:ascii="Georgia" w:hAnsi="Georgia"/>
        </w:rPr>
      </w:pPr>
      <w:hyperlink r:id="rId7" w:history="1">
        <w:r w:rsidR="006D065A" w:rsidRPr="00A6731E">
          <w:rPr>
            <w:rStyle w:val="Hipervnculo"/>
            <w:rFonts w:ascii="Georgia" w:hAnsi="Georgia"/>
          </w:rPr>
          <w:t>revistaextensionunl@gmail.com</w:t>
        </w:r>
      </w:hyperlink>
    </w:p>
    <w:p w:rsidR="006D065A" w:rsidRDefault="006D065A" w:rsidP="006D065A">
      <w:pPr>
        <w:spacing w:line="360" w:lineRule="auto"/>
        <w:rPr>
          <w:rFonts w:ascii="Georgia" w:hAnsi="Georgia"/>
          <w:b/>
          <w:lang w:val="pt-BR"/>
        </w:rPr>
      </w:pPr>
    </w:p>
    <w:p w:rsidR="006D065A" w:rsidRPr="006D065A" w:rsidRDefault="006D065A" w:rsidP="006D065A">
      <w:pPr>
        <w:spacing w:line="360" w:lineRule="auto"/>
        <w:rPr>
          <w:rFonts w:ascii="Georgia" w:hAnsi="Georgia"/>
          <w:b/>
          <w:lang w:val="pt-BR"/>
        </w:rPr>
      </w:pPr>
      <w:r>
        <w:rPr>
          <w:rFonts w:ascii="Georgia" w:hAnsi="Georgia"/>
          <w:b/>
          <w:lang w:val="pt-BR"/>
        </w:rPr>
        <w:t xml:space="preserve">Fichas técnicas de </w:t>
      </w:r>
      <w:r w:rsidRPr="006D065A">
        <w:rPr>
          <w:rFonts w:ascii="Georgia" w:hAnsi="Georgia"/>
          <w:b/>
        </w:rPr>
        <w:t>las</w:t>
      </w:r>
      <w:r>
        <w:rPr>
          <w:rFonts w:ascii="Georgia" w:hAnsi="Georgia"/>
          <w:b/>
          <w:lang w:val="pt-BR"/>
        </w:rPr>
        <w:t xml:space="preserve"> Revistas</w:t>
      </w:r>
    </w:p>
    <w:p w:rsidR="00654F92" w:rsidRDefault="006D065A" w:rsidP="0096682D">
      <w:pPr>
        <w:spacing w:line="360" w:lineRule="auto"/>
        <w:ind w:firstLine="397"/>
        <w:rPr>
          <w:rFonts w:ascii="Georgia" w:hAnsi="Georgia"/>
        </w:rPr>
      </w:pPr>
      <w:r>
        <w:rPr>
          <w:rFonts w:ascii="Georgia" w:hAnsi="Georgia"/>
        </w:rPr>
        <w:t>A continuación se presentan fichas de las revistas ordenadas por orden alfabético por país</w:t>
      </w:r>
      <w:r w:rsidR="00E048D5">
        <w:rPr>
          <w:rFonts w:ascii="Georgia" w:hAnsi="Georgia"/>
        </w:rPr>
        <w:t>:</w:t>
      </w:r>
    </w:p>
    <w:p w:rsidR="00AB5D73" w:rsidRPr="00AB5D73" w:rsidRDefault="00AB5D73" w:rsidP="00AB5D73">
      <w:pPr>
        <w:spacing w:line="360" w:lineRule="auto"/>
        <w:rPr>
          <w:rFonts w:ascii="Georgia" w:hAnsi="Georgia"/>
          <w:b/>
          <w:i/>
        </w:rPr>
      </w:pPr>
      <w:r w:rsidRPr="00AB5D73">
        <w:rPr>
          <w:rFonts w:ascii="Georgia" w:hAnsi="Georgia"/>
          <w:b/>
          <w:i/>
        </w:rPr>
        <w:t>Argentina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Cuadernos de Extensión de la UNLPam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extendER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Masquedós. Revista de Extensión Universitaria.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Revista de Extensión Universitaria +E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Extensionismo, Innovación y Transferencia Tecnológica: Claves para el Desarrollo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Tekohá</w:t>
      </w:r>
    </w:p>
    <w:p w:rsidR="00AB5D73" w:rsidRPr="00AB5D73" w:rsidRDefault="00AB5D73" w:rsidP="00AB5D73">
      <w:pPr>
        <w:spacing w:line="360" w:lineRule="auto"/>
        <w:rPr>
          <w:rFonts w:ascii="Georgia" w:hAnsi="Georgia"/>
          <w:b/>
          <w:i/>
        </w:rPr>
      </w:pPr>
      <w:r w:rsidRPr="00AB5D73">
        <w:rPr>
          <w:rFonts w:ascii="Georgia" w:hAnsi="Georgia"/>
          <w:b/>
          <w:i/>
        </w:rPr>
        <w:t>Brasil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EmExtensão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Elo: Diálogos emExtensão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Revista de Extensão Guará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Revista da Extensão</w:t>
      </w:r>
    </w:p>
    <w:p w:rsidR="00AB5D73" w:rsidRPr="00AB5D73" w:rsidRDefault="00AB5D73" w:rsidP="00AB5D73">
      <w:pPr>
        <w:spacing w:line="360" w:lineRule="auto"/>
        <w:rPr>
          <w:rFonts w:ascii="Georgia" w:hAnsi="Georgia"/>
          <w:b/>
          <w:i/>
        </w:rPr>
      </w:pPr>
      <w:r w:rsidRPr="00AB5D73">
        <w:rPr>
          <w:rFonts w:ascii="Georgia" w:hAnsi="Georgia"/>
          <w:b/>
          <w:i/>
        </w:rPr>
        <w:t>Costa Rica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Revista de Extensión: Universidad en Diálogo</w:t>
      </w:r>
    </w:p>
    <w:p w:rsidR="00AB5D73" w:rsidRPr="00AB5D73" w:rsidRDefault="00AB5D73" w:rsidP="00AB5D73">
      <w:pPr>
        <w:spacing w:line="360" w:lineRule="auto"/>
        <w:rPr>
          <w:rFonts w:ascii="Georgia" w:hAnsi="Georgia"/>
          <w:b/>
          <w:i/>
        </w:rPr>
      </w:pPr>
      <w:r w:rsidRPr="00AB5D73">
        <w:rPr>
          <w:rFonts w:ascii="Georgia" w:hAnsi="Georgia"/>
          <w:b/>
          <w:i/>
        </w:rPr>
        <w:t>Uruguay</w:t>
      </w:r>
    </w:p>
    <w:p w:rsidR="00AB5D73" w:rsidRPr="00AB5D73" w:rsidRDefault="00AB5D73" w:rsidP="00AB5D73">
      <w:pPr>
        <w:pStyle w:val="Prrafodelista"/>
        <w:numPr>
          <w:ilvl w:val="0"/>
          <w:numId w:val="1"/>
        </w:numPr>
        <w:spacing w:line="360" w:lineRule="auto"/>
        <w:ind w:left="709" w:hanging="283"/>
        <w:rPr>
          <w:rFonts w:ascii="Georgia" w:hAnsi="Georgia"/>
        </w:rPr>
      </w:pPr>
      <w:r w:rsidRPr="00AB5D73">
        <w:rPr>
          <w:rFonts w:ascii="Georgia" w:hAnsi="Georgia"/>
        </w:rPr>
        <w:t>“it” Salud Comunitaria y Sociedad</w:t>
      </w:r>
    </w:p>
    <w:p w:rsidR="006D065A" w:rsidRPr="0096682D" w:rsidRDefault="006D065A" w:rsidP="0096682D">
      <w:pPr>
        <w:spacing w:line="360" w:lineRule="auto"/>
        <w:ind w:firstLine="397"/>
        <w:rPr>
          <w:rFonts w:ascii="Georgia" w:hAnsi="Georgia"/>
        </w:rPr>
      </w:pPr>
    </w:p>
    <w:sectPr w:rsidR="006D065A" w:rsidRPr="0096682D" w:rsidSect="007B61F1">
      <w:headerReference w:type="default" r:id="rId8"/>
      <w:pgSz w:w="11907" w:h="16839" w:code="9"/>
      <w:pgMar w:top="1985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02" w:rsidRDefault="00FB3902" w:rsidP="00D95902">
      <w:pPr>
        <w:spacing w:after="0" w:line="240" w:lineRule="auto"/>
      </w:pPr>
      <w:r>
        <w:separator/>
      </w:r>
    </w:p>
  </w:endnote>
  <w:endnote w:type="continuationSeparator" w:id="1">
    <w:p w:rsidR="00FB3902" w:rsidRDefault="00FB3902" w:rsidP="00D9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02" w:rsidRDefault="00FB3902" w:rsidP="00D95902">
      <w:pPr>
        <w:spacing w:after="0" w:line="240" w:lineRule="auto"/>
      </w:pPr>
      <w:r>
        <w:separator/>
      </w:r>
    </w:p>
  </w:footnote>
  <w:footnote w:type="continuationSeparator" w:id="1">
    <w:p w:rsidR="00FB3902" w:rsidRDefault="00FB3902" w:rsidP="00D9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C1" w:rsidRDefault="00A947C1" w:rsidP="00A947C1">
    <w:pPr>
      <w:pStyle w:val="Encabezado"/>
      <w:tabs>
        <w:tab w:val="clear" w:pos="4419"/>
        <w:tab w:val="clear" w:pos="8838"/>
        <w:tab w:val="left" w:pos="3585"/>
      </w:tabs>
      <w:spacing w:before="720"/>
    </w:pPr>
    <w:r>
      <w:tab/>
    </w:r>
  </w:p>
  <w:p w:rsidR="00A947C1" w:rsidRDefault="00A947C1" w:rsidP="00A947C1">
    <w:pPr>
      <w:pStyle w:val="Encabezado"/>
      <w:tabs>
        <w:tab w:val="clear" w:pos="4419"/>
        <w:tab w:val="clear" w:pos="8838"/>
        <w:tab w:val="left" w:pos="3585"/>
      </w:tabs>
      <w:spacing w:line="276" w:lineRule="auto"/>
      <w:rPr>
        <w:rFonts w:ascii="ITC Franklin Gothic Std Book" w:hAnsi="ITC Franklin Gothic Std Book"/>
        <w:sz w:val="18"/>
        <w:szCs w:val="18"/>
      </w:rPr>
    </w:pPr>
  </w:p>
  <w:p w:rsidR="00E1064A" w:rsidRPr="00A947C1" w:rsidRDefault="00E1064A" w:rsidP="00A947C1">
    <w:pPr>
      <w:pStyle w:val="Encabezado"/>
      <w:tabs>
        <w:tab w:val="clear" w:pos="4419"/>
        <w:tab w:val="clear" w:pos="8838"/>
        <w:tab w:val="left" w:pos="3585"/>
      </w:tabs>
      <w:spacing w:line="276" w:lineRule="auto"/>
      <w:rPr>
        <w:rFonts w:ascii="ITC Franklin Gothic Std Book" w:hAnsi="ITC Franklin Gothic Std Book"/>
        <w:color w:val="595959" w:themeColor="text1" w:themeTint="A6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9A1"/>
    <w:multiLevelType w:val="hybridMultilevel"/>
    <w:tmpl w:val="F0F80BD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1EF"/>
    <w:multiLevelType w:val="hybridMultilevel"/>
    <w:tmpl w:val="4F0E5D2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D2442"/>
    <w:multiLevelType w:val="hybridMultilevel"/>
    <w:tmpl w:val="8578C44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6DAD"/>
    <w:multiLevelType w:val="hybridMultilevel"/>
    <w:tmpl w:val="343680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762A"/>
    <w:multiLevelType w:val="hybridMultilevel"/>
    <w:tmpl w:val="E9BEC5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95902"/>
    <w:rsid w:val="00036855"/>
    <w:rsid w:val="000C2F79"/>
    <w:rsid w:val="001073D1"/>
    <w:rsid w:val="001561CC"/>
    <w:rsid w:val="00195F23"/>
    <w:rsid w:val="0019749E"/>
    <w:rsid w:val="00207E8F"/>
    <w:rsid w:val="002749EB"/>
    <w:rsid w:val="002F4059"/>
    <w:rsid w:val="00345D38"/>
    <w:rsid w:val="003772EA"/>
    <w:rsid w:val="003A5B0A"/>
    <w:rsid w:val="00486EDF"/>
    <w:rsid w:val="004B4199"/>
    <w:rsid w:val="004C2CAA"/>
    <w:rsid w:val="00553647"/>
    <w:rsid w:val="00586243"/>
    <w:rsid w:val="00607AEA"/>
    <w:rsid w:val="00654F92"/>
    <w:rsid w:val="006614CB"/>
    <w:rsid w:val="00673E80"/>
    <w:rsid w:val="006D065A"/>
    <w:rsid w:val="006E3CE4"/>
    <w:rsid w:val="006E539C"/>
    <w:rsid w:val="00742B1F"/>
    <w:rsid w:val="0079343E"/>
    <w:rsid w:val="007B61F1"/>
    <w:rsid w:val="008B011F"/>
    <w:rsid w:val="0096682D"/>
    <w:rsid w:val="00A1786C"/>
    <w:rsid w:val="00A43C5B"/>
    <w:rsid w:val="00A947C1"/>
    <w:rsid w:val="00AB5D73"/>
    <w:rsid w:val="00B20E6E"/>
    <w:rsid w:val="00B26312"/>
    <w:rsid w:val="00B903BF"/>
    <w:rsid w:val="00B91C22"/>
    <w:rsid w:val="00BE35F6"/>
    <w:rsid w:val="00BE74C5"/>
    <w:rsid w:val="00BF4127"/>
    <w:rsid w:val="00CD2ED4"/>
    <w:rsid w:val="00D05336"/>
    <w:rsid w:val="00D72AE5"/>
    <w:rsid w:val="00D95902"/>
    <w:rsid w:val="00D978BB"/>
    <w:rsid w:val="00E048D5"/>
    <w:rsid w:val="00E1064A"/>
    <w:rsid w:val="00E515FB"/>
    <w:rsid w:val="00E562F6"/>
    <w:rsid w:val="00E56E27"/>
    <w:rsid w:val="00EF547C"/>
    <w:rsid w:val="00EF7C68"/>
    <w:rsid w:val="00FA4B1C"/>
    <w:rsid w:val="00FB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D2ED4"/>
    <w:pPr>
      <w:keepNext/>
      <w:spacing w:after="160" w:line="259" w:lineRule="auto"/>
      <w:outlineLvl w:val="0"/>
    </w:pPr>
    <w:rPr>
      <w:rFonts w:asciiTheme="minorHAnsi" w:eastAsiaTheme="minorHAnsi" w:hAnsiTheme="minorHAnsi" w:cstheme="min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9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95902"/>
  </w:style>
  <w:style w:type="paragraph" w:styleId="Piedepgina">
    <w:name w:val="footer"/>
    <w:basedOn w:val="Normal"/>
    <w:link w:val="PiedepginaCar"/>
    <w:uiPriority w:val="99"/>
    <w:unhideWhenUsed/>
    <w:rsid w:val="00D959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902"/>
  </w:style>
  <w:style w:type="paragraph" w:styleId="Textodeglobo">
    <w:name w:val="Balloon Text"/>
    <w:basedOn w:val="Normal"/>
    <w:link w:val="TextodegloboCar"/>
    <w:uiPriority w:val="99"/>
    <w:semiHidden/>
    <w:unhideWhenUsed/>
    <w:rsid w:val="00D959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90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590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D2ED4"/>
    <w:rPr>
      <w:b/>
    </w:rPr>
  </w:style>
  <w:style w:type="paragraph" w:styleId="Prrafodelista">
    <w:name w:val="List Paragraph"/>
    <w:basedOn w:val="Normal"/>
    <w:uiPriority w:val="34"/>
    <w:qFormat/>
    <w:rsid w:val="00CD2E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CD2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9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95902"/>
  </w:style>
  <w:style w:type="paragraph" w:styleId="Piedepgina">
    <w:name w:val="footer"/>
    <w:basedOn w:val="Normal"/>
    <w:link w:val="PiedepginaCar"/>
    <w:uiPriority w:val="99"/>
    <w:unhideWhenUsed/>
    <w:rsid w:val="00D959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902"/>
  </w:style>
  <w:style w:type="paragraph" w:styleId="Textodeglobo">
    <w:name w:val="Balloon Text"/>
    <w:basedOn w:val="Normal"/>
    <w:link w:val="TextodegloboCar"/>
    <w:uiPriority w:val="99"/>
    <w:semiHidden/>
    <w:unhideWhenUsed/>
    <w:rsid w:val="00D959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90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5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staextensionunl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CeciIucci</cp:lastModifiedBy>
  <cp:revision>8</cp:revision>
  <cp:lastPrinted>2016-12-23T14:56:00Z</cp:lastPrinted>
  <dcterms:created xsi:type="dcterms:W3CDTF">2017-08-03T11:57:00Z</dcterms:created>
  <dcterms:modified xsi:type="dcterms:W3CDTF">2017-08-08T14:03:00Z</dcterms:modified>
</cp:coreProperties>
</file>