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F3" w:rsidRDefault="006036F3" w:rsidP="005E32B8">
      <w:pPr>
        <w:autoSpaceDE w:val="0"/>
        <w:autoSpaceDN w:val="0"/>
        <w:adjustRightInd w:val="0"/>
        <w:spacing w:after="0"/>
        <w:jc w:val="both"/>
        <w:rPr>
          <w:rFonts w:ascii="Georgia" w:hAnsi="Georgia" w:cs="OpenSans"/>
        </w:rPr>
      </w:pPr>
      <w:bookmarkStart w:id="0" w:name="_GoBack"/>
      <w:bookmarkEnd w:id="0"/>
      <w:r>
        <w:rPr>
          <w:rFonts w:ascii="Georgia" w:hAnsi="Georgia" w:cs="OpenSans"/>
        </w:rPr>
        <w:t>Corpus y canon filosóficos</w:t>
      </w:r>
    </w:p>
    <w:p w:rsidR="006036F3" w:rsidRDefault="006036F3" w:rsidP="005E32B8">
      <w:pPr>
        <w:autoSpaceDE w:val="0"/>
        <w:autoSpaceDN w:val="0"/>
        <w:adjustRightInd w:val="0"/>
        <w:spacing w:after="0"/>
        <w:jc w:val="both"/>
        <w:rPr>
          <w:rFonts w:ascii="Georgia" w:hAnsi="Georgia" w:cs="OpenSans"/>
        </w:rPr>
      </w:pPr>
    </w:p>
    <w:p w:rsidR="005E32B8" w:rsidRPr="00D07E03" w:rsidRDefault="005E32B8" w:rsidP="00733DF1">
      <w:pPr>
        <w:autoSpaceDE w:val="0"/>
        <w:autoSpaceDN w:val="0"/>
        <w:adjustRightInd w:val="0"/>
        <w:spacing w:after="0" w:line="240" w:lineRule="auto"/>
        <w:jc w:val="both"/>
        <w:rPr>
          <w:rFonts w:ascii="Georgia" w:hAnsi="Georgia" w:cs="OpenSans"/>
        </w:rPr>
      </w:pPr>
      <w:r w:rsidRPr="00D07E03">
        <w:rPr>
          <w:rFonts w:ascii="Georgia" w:hAnsi="Georgia" w:cs="OpenSans"/>
        </w:rPr>
        <w:t>Se entiende por «corpus» el conjunto integrado por los textos de los pensadores o autores que son</w:t>
      </w:r>
      <w:r>
        <w:rPr>
          <w:rFonts w:ascii="Georgia" w:hAnsi="Georgia" w:cs="OpenSans"/>
        </w:rPr>
        <w:t xml:space="preserve"> </w:t>
      </w:r>
      <w:r w:rsidRPr="00D07E03">
        <w:rPr>
          <w:rFonts w:ascii="Georgia" w:hAnsi="Georgia" w:cs="OpenSans"/>
        </w:rPr>
        <w:t>considerados filósofos; empero ¿cómo seleccionarlos? ¿Qué opera como criterio?</w:t>
      </w:r>
    </w:p>
    <w:p w:rsidR="0004356D" w:rsidRDefault="0004356D" w:rsidP="005E32B8">
      <w:pPr>
        <w:autoSpaceDE w:val="0"/>
        <w:autoSpaceDN w:val="0"/>
        <w:adjustRightInd w:val="0"/>
        <w:spacing w:after="0"/>
        <w:jc w:val="both"/>
        <w:rPr>
          <w:rFonts w:ascii="Georgia" w:hAnsi="Georgia" w:cs="OpenSans"/>
        </w:rPr>
      </w:pPr>
    </w:p>
    <w:p w:rsidR="005E32B8" w:rsidRPr="00D07E03" w:rsidRDefault="005E32B8" w:rsidP="00733DF1">
      <w:pPr>
        <w:autoSpaceDE w:val="0"/>
        <w:autoSpaceDN w:val="0"/>
        <w:adjustRightInd w:val="0"/>
        <w:spacing w:after="0" w:line="240" w:lineRule="auto"/>
        <w:jc w:val="both"/>
        <w:rPr>
          <w:rFonts w:ascii="Georgia" w:hAnsi="Georgia" w:cs="OpenSans"/>
        </w:rPr>
      </w:pPr>
      <w:r w:rsidRPr="00D07E03">
        <w:rPr>
          <w:rFonts w:ascii="Georgia" w:hAnsi="Georgia" w:cs="OpenSans"/>
        </w:rPr>
        <w:t>La constitución del corpus, el reconocimiento como filosófico de un conjunto de escritos,</w:t>
      </w:r>
      <w:r>
        <w:rPr>
          <w:rFonts w:ascii="Georgia" w:hAnsi="Georgia" w:cs="OpenSans"/>
        </w:rPr>
        <w:t xml:space="preserve"> </w:t>
      </w:r>
      <w:r w:rsidRPr="00D07E03">
        <w:rPr>
          <w:rFonts w:ascii="Georgia" w:hAnsi="Georgia" w:cs="OpenSans"/>
        </w:rPr>
        <w:t xml:space="preserve">supone el establecimiento de un </w:t>
      </w:r>
      <w:r w:rsidRPr="00D07E03">
        <w:rPr>
          <w:rFonts w:ascii="Georgia" w:hAnsi="Georgia" w:cs="OpenSans-Italic"/>
          <w:i/>
          <w:iCs/>
        </w:rPr>
        <w:t xml:space="preserve">canon. </w:t>
      </w:r>
      <w:r w:rsidRPr="00D07E03">
        <w:rPr>
          <w:rFonts w:ascii="Georgia" w:hAnsi="Georgia" w:cs="OpenSans"/>
        </w:rPr>
        <w:t>En primer lugar, el término «canon» alude a un</w:t>
      </w:r>
      <w:r w:rsidR="0004356D">
        <w:rPr>
          <w:rFonts w:ascii="Georgia" w:hAnsi="Georgia" w:cs="OpenSans"/>
        </w:rPr>
        <w:t xml:space="preserve"> </w:t>
      </w:r>
      <w:r w:rsidRPr="00D07E03">
        <w:rPr>
          <w:rFonts w:ascii="Georgia" w:hAnsi="Georgia" w:cs="OpenSans-Italic"/>
          <w:i/>
          <w:iCs/>
        </w:rPr>
        <w:t xml:space="preserve">catálogo </w:t>
      </w:r>
      <w:r w:rsidRPr="00D07E03">
        <w:rPr>
          <w:rFonts w:ascii="Georgia" w:hAnsi="Georgia" w:cs="OpenSans"/>
        </w:rPr>
        <w:t>o listado de libros [en este sentido se solapa con el de corpus].</w:t>
      </w:r>
    </w:p>
    <w:p w:rsidR="005E32B8" w:rsidRDefault="005E32B8" w:rsidP="0004356D">
      <w:pPr>
        <w:autoSpaceDE w:val="0"/>
        <w:autoSpaceDN w:val="0"/>
        <w:adjustRightInd w:val="0"/>
        <w:spacing w:after="0" w:line="240" w:lineRule="auto"/>
        <w:ind w:left="283" w:right="283"/>
        <w:jc w:val="both"/>
        <w:rPr>
          <w:rFonts w:ascii="Georgia" w:hAnsi="Georgia" w:cs="OpenSans"/>
        </w:rPr>
      </w:pPr>
    </w:p>
    <w:p w:rsidR="005E32B8" w:rsidRDefault="005E32B8" w:rsidP="0004356D">
      <w:pPr>
        <w:autoSpaceDE w:val="0"/>
        <w:autoSpaceDN w:val="0"/>
        <w:adjustRightInd w:val="0"/>
        <w:spacing w:after="0" w:line="240" w:lineRule="auto"/>
        <w:ind w:left="283" w:right="283"/>
        <w:jc w:val="both"/>
        <w:rPr>
          <w:rFonts w:ascii="Georgia" w:hAnsi="Georgia" w:cs="OpenSans"/>
        </w:rPr>
      </w:pPr>
      <w:r w:rsidRPr="00D07E03">
        <w:rPr>
          <w:rFonts w:ascii="Georgia" w:hAnsi="Georgia" w:cs="OpenSans"/>
          <w:sz w:val="20"/>
          <w:szCs w:val="20"/>
        </w:rPr>
        <w:t>En general, en las distintas ocasiones y contextos en los que los filósofos han mencionado el Canon filosófico lo han hecho bajo la presuposición del primero de los significados, el que refiere a la nómina o lista, más o menos legitimada, de los filósofos y sus obras, de los sistemas o doctrinas, de las tesis y tradiciones cuyo conocimiento se supone es especialmente valioso tanto para el filósofo profesional como para el estudiante de filosofía. La contraparte del canon, esto es, la lista de aquellos filósofos, grupos, obras, doctrinas, sistemas y tradiciones que quedan excluidos, constituyen el “</w:t>
      </w:r>
      <w:proofErr w:type="spellStart"/>
      <w:r w:rsidRPr="00D07E03">
        <w:rPr>
          <w:rFonts w:ascii="Georgia" w:hAnsi="Georgia" w:cs="OpenSans"/>
          <w:sz w:val="20"/>
          <w:szCs w:val="20"/>
        </w:rPr>
        <w:t>Index</w:t>
      </w:r>
      <w:proofErr w:type="spellEnd"/>
      <w:r w:rsidRPr="00D07E03">
        <w:rPr>
          <w:rFonts w:ascii="Georgia" w:hAnsi="Georgia" w:cs="OpenSans"/>
          <w:sz w:val="20"/>
          <w:szCs w:val="20"/>
        </w:rPr>
        <w:t xml:space="preserve"> </w:t>
      </w:r>
      <w:proofErr w:type="spellStart"/>
      <w:r w:rsidRPr="00D07E03">
        <w:rPr>
          <w:rFonts w:ascii="Georgia" w:hAnsi="Georgia" w:cs="OpenSans"/>
          <w:sz w:val="20"/>
          <w:szCs w:val="20"/>
        </w:rPr>
        <w:t>Prohibitorum</w:t>
      </w:r>
      <w:proofErr w:type="spellEnd"/>
      <w:r w:rsidRPr="00D07E03">
        <w:rPr>
          <w:rFonts w:ascii="Georgia" w:hAnsi="Georgia" w:cs="OpenSans"/>
          <w:sz w:val="20"/>
          <w:szCs w:val="20"/>
        </w:rPr>
        <w:t>”</w:t>
      </w:r>
      <w:r w:rsidR="0004356D">
        <w:rPr>
          <w:rFonts w:ascii="Georgia" w:hAnsi="Georgia" w:cs="OpenSans"/>
          <w:sz w:val="20"/>
          <w:szCs w:val="20"/>
        </w:rPr>
        <w:t>.</w:t>
      </w:r>
      <w:r w:rsidRPr="00D07E03">
        <w:rPr>
          <w:rFonts w:ascii="Georgia" w:hAnsi="Georgia" w:cs="OpenSans"/>
          <w:sz w:val="20"/>
          <w:szCs w:val="20"/>
        </w:rPr>
        <w:t xml:space="preserve"> </w:t>
      </w:r>
    </w:p>
    <w:p w:rsidR="0004356D" w:rsidRDefault="0004356D" w:rsidP="005E32B8">
      <w:pPr>
        <w:autoSpaceDE w:val="0"/>
        <w:autoSpaceDN w:val="0"/>
        <w:adjustRightInd w:val="0"/>
        <w:spacing w:after="0"/>
        <w:jc w:val="both"/>
        <w:rPr>
          <w:rFonts w:ascii="Georgia" w:hAnsi="Georgia" w:cs="OpenSans"/>
        </w:rPr>
      </w:pPr>
    </w:p>
    <w:p w:rsidR="005E32B8" w:rsidRPr="00D07E03" w:rsidRDefault="005E32B8" w:rsidP="005E32B8">
      <w:pPr>
        <w:autoSpaceDE w:val="0"/>
        <w:autoSpaceDN w:val="0"/>
        <w:adjustRightInd w:val="0"/>
        <w:spacing w:after="0"/>
        <w:jc w:val="both"/>
        <w:rPr>
          <w:rFonts w:ascii="Georgia" w:hAnsi="Georgia" w:cs="OpenSans"/>
        </w:rPr>
      </w:pPr>
      <w:r w:rsidRPr="00D07E03">
        <w:rPr>
          <w:rFonts w:ascii="Georgia" w:hAnsi="Georgia" w:cs="OpenSans"/>
        </w:rPr>
        <w:t>En otro sentido, el término «canon» refiere a un conjunto de reglas propias de una determinada</w:t>
      </w:r>
      <w:r>
        <w:rPr>
          <w:rFonts w:ascii="Georgia" w:hAnsi="Georgia" w:cs="OpenSans"/>
        </w:rPr>
        <w:t xml:space="preserve"> </w:t>
      </w:r>
      <w:r w:rsidRPr="00D07E03">
        <w:rPr>
          <w:rFonts w:ascii="Georgia" w:hAnsi="Georgia" w:cs="OpenSans"/>
        </w:rPr>
        <w:t>actividad.</w:t>
      </w:r>
    </w:p>
    <w:p w:rsidR="005E32B8" w:rsidRDefault="005E32B8" w:rsidP="005E32B8">
      <w:pPr>
        <w:autoSpaceDE w:val="0"/>
        <w:autoSpaceDN w:val="0"/>
        <w:adjustRightInd w:val="0"/>
        <w:spacing w:after="0" w:line="240" w:lineRule="auto"/>
        <w:jc w:val="both"/>
        <w:rPr>
          <w:rFonts w:ascii="Georgia" w:hAnsi="Georgia" w:cs="OpenSans"/>
          <w:sz w:val="20"/>
          <w:szCs w:val="20"/>
        </w:rPr>
      </w:pPr>
    </w:p>
    <w:p w:rsidR="005E32B8" w:rsidRPr="003F293D" w:rsidRDefault="005E32B8" w:rsidP="0044597A">
      <w:pPr>
        <w:autoSpaceDE w:val="0"/>
        <w:autoSpaceDN w:val="0"/>
        <w:adjustRightInd w:val="0"/>
        <w:spacing w:after="0" w:line="240" w:lineRule="auto"/>
        <w:ind w:left="283" w:right="283"/>
        <w:jc w:val="both"/>
        <w:rPr>
          <w:rFonts w:ascii="Georgia" w:hAnsi="Georgia" w:cs="OpenSans"/>
          <w:sz w:val="20"/>
          <w:szCs w:val="20"/>
        </w:rPr>
      </w:pPr>
      <w:r w:rsidRPr="003F293D">
        <w:rPr>
          <w:rFonts w:ascii="Georgia" w:hAnsi="Georgia" w:cs="OpenSans"/>
          <w:sz w:val="20"/>
          <w:szCs w:val="20"/>
        </w:rPr>
        <w:t xml:space="preserve">Cualquiera sea la manera de legitimar o de fundamentar la inclusión en la lista canónica parece natural pensar que debe haber algún criterio sea tácito o explícito que de algún modo, expreso o no, reconoce a ese filósofo, obra, tradición o sistema como filosóficamente digno de ocupar un lugar </w:t>
      </w:r>
      <w:r>
        <w:rPr>
          <w:rFonts w:ascii="Georgia" w:hAnsi="Georgia" w:cs="OpenSans"/>
          <w:sz w:val="20"/>
          <w:szCs w:val="20"/>
        </w:rPr>
        <w:t>d</w:t>
      </w:r>
      <w:r w:rsidRPr="003F293D">
        <w:rPr>
          <w:rFonts w:ascii="Georgia" w:hAnsi="Georgia" w:cs="OpenSans"/>
          <w:sz w:val="20"/>
          <w:szCs w:val="20"/>
        </w:rPr>
        <w:t>entro del canon. Es justo en este punto preguntarse, entonces, por el sentido de la expresión “filosóficamente” y en general por cuál es la concepción de la filosofía que subyace a “los criterios o parámetros valorativos en cuestión”. Aquí es donde nosotras entendemos que ambas formas de concebir el canon filosófico, que mencionamos en un comienzo, se complementan. En efecto, la inclusión en el canon presupone previamente definir y legitimar el ámbito de aquello que reconocemos como filosofía. Precisamente el canon en su segunda acepción, como veremos, ofrece el conjunto de preceptos, normas y reglas que de algún modo determinan y recortan ese ámbito.</w:t>
      </w:r>
    </w:p>
    <w:p w:rsidR="005E32B8" w:rsidRPr="003F293D" w:rsidRDefault="005E32B8" w:rsidP="005E32B8">
      <w:pPr>
        <w:jc w:val="both"/>
        <w:rPr>
          <w:rFonts w:ascii="Georgia" w:hAnsi="Georgia" w:cs="OpenSans"/>
        </w:rPr>
      </w:pPr>
    </w:p>
    <w:p w:rsidR="005E32B8" w:rsidRPr="003F293D" w:rsidRDefault="0044597A" w:rsidP="005E32B8">
      <w:pPr>
        <w:autoSpaceDE w:val="0"/>
        <w:autoSpaceDN w:val="0"/>
        <w:adjustRightInd w:val="0"/>
        <w:spacing w:after="0"/>
        <w:jc w:val="both"/>
        <w:rPr>
          <w:rFonts w:ascii="Georgia" w:hAnsi="Georgia" w:cs="OpenSans-Italic"/>
          <w:i/>
          <w:iCs/>
        </w:rPr>
      </w:pPr>
      <w:r>
        <w:rPr>
          <w:rFonts w:ascii="Georgia" w:hAnsi="Georgia" w:cs="OpenSans"/>
        </w:rPr>
        <w:t>H</w:t>
      </w:r>
      <w:r w:rsidR="005E32B8" w:rsidRPr="003F293D">
        <w:rPr>
          <w:rFonts w:ascii="Georgia" w:hAnsi="Georgia" w:cs="OpenSans"/>
        </w:rPr>
        <w:t>ay</w:t>
      </w:r>
      <w:r>
        <w:rPr>
          <w:rFonts w:ascii="Georgia" w:hAnsi="Georgia" w:cs="OpenSans"/>
        </w:rPr>
        <w:t>,</w:t>
      </w:r>
      <w:r w:rsidR="005E32B8" w:rsidRPr="003F293D">
        <w:rPr>
          <w:rFonts w:ascii="Georgia" w:hAnsi="Georgia" w:cs="OpenSans"/>
        </w:rPr>
        <w:t xml:space="preserve"> entonces</w:t>
      </w:r>
      <w:r>
        <w:rPr>
          <w:rFonts w:ascii="Georgia" w:hAnsi="Georgia" w:cs="OpenSans"/>
        </w:rPr>
        <w:t>,</w:t>
      </w:r>
      <w:r w:rsidR="005E32B8" w:rsidRPr="003F293D">
        <w:rPr>
          <w:rFonts w:ascii="Georgia" w:hAnsi="Georgia" w:cs="OpenSans"/>
        </w:rPr>
        <w:t xml:space="preserve"> un conjunto de obras consideradas filosóficas (canon en 1° sentido) y una serie de reglas que especifican qué es lo filosófico o en qué consiste el </w:t>
      </w:r>
      <w:r w:rsidR="005E32B8">
        <w:rPr>
          <w:rFonts w:ascii="Georgia" w:hAnsi="Georgia" w:cs="OpenSans"/>
        </w:rPr>
        <w:t>f</w:t>
      </w:r>
      <w:r w:rsidR="005E32B8" w:rsidRPr="003F293D">
        <w:rPr>
          <w:rFonts w:ascii="Georgia" w:hAnsi="Georgia" w:cs="OpenSans"/>
        </w:rPr>
        <w:t>ilosofar (canon en sentido</w:t>
      </w:r>
      <w:r>
        <w:rPr>
          <w:rFonts w:ascii="Georgia" w:hAnsi="Georgia" w:cs="OpenSans"/>
        </w:rPr>
        <w:t xml:space="preserve"> </w:t>
      </w:r>
      <w:r w:rsidRPr="003F293D">
        <w:rPr>
          <w:rFonts w:ascii="Georgia" w:hAnsi="Georgia" w:cs="OpenSans"/>
        </w:rPr>
        <w:t>2°</w:t>
      </w:r>
      <w:r>
        <w:rPr>
          <w:rFonts w:ascii="Georgia" w:hAnsi="Georgia" w:cs="OpenSans"/>
        </w:rPr>
        <w:t>). S</w:t>
      </w:r>
      <w:r w:rsidR="005E32B8" w:rsidRPr="003F293D">
        <w:rPr>
          <w:rFonts w:ascii="Georgia" w:hAnsi="Georgia" w:cs="OpenSans"/>
        </w:rPr>
        <w:t xml:space="preserve">on </w:t>
      </w:r>
      <w:r>
        <w:rPr>
          <w:rFonts w:ascii="Georgia" w:hAnsi="Georgia" w:cs="OpenSans"/>
        </w:rPr>
        <w:t>ellas</w:t>
      </w:r>
      <w:r w:rsidR="005E32B8" w:rsidRPr="003F293D">
        <w:rPr>
          <w:rFonts w:ascii="Georgia" w:hAnsi="Georgia" w:cs="OpenSans"/>
        </w:rPr>
        <w:t xml:space="preserve"> las que permiten decidir acerca de</w:t>
      </w:r>
      <w:r w:rsidR="005E32B8">
        <w:rPr>
          <w:rFonts w:ascii="Georgia" w:hAnsi="Georgia" w:cs="OpenSans"/>
        </w:rPr>
        <w:t xml:space="preserve"> </w:t>
      </w:r>
      <w:r w:rsidR="005E32B8" w:rsidRPr="003F293D">
        <w:rPr>
          <w:rFonts w:ascii="Georgia" w:hAnsi="Georgia" w:cs="OpenSans"/>
        </w:rPr>
        <w:t xml:space="preserve">la inclusión de una obra en el </w:t>
      </w:r>
      <w:r w:rsidR="005E32B8" w:rsidRPr="003F293D">
        <w:rPr>
          <w:rFonts w:ascii="Georgia" w:hAnsi="Georgia" w:cs="OpenSans-Italic"/>
          <w:i/>
          <w:iCs/>
        </w:rPr>
        <w:t xml:space="preserve">Canon filosófico </w:t>
      </w:r>
      <w:r w:rsidR="005E32B8" w:rsidRPr="003F293D">
        <w:rPr>
          <w:rFonts w:ascii="Georgia" w:hAnsi="Georgia" w:cs="OpenSans"/>
        </w:rPr>
        <w:t xml:space="preserve">o en </w:t>
      </w:r>
      <w:r>
        <w:rPr>
          <w:rFonts w:ascii="Georgia" w:hAnsi="Georgia" w:cs="OpenSans"/>
        </w:rPr>
        <w:t xml:space="preserve">el </w:t>
      </w:r>
      <w:proofErr w:type="spellStart"/>
      <w:r w:rsidR="005E32B8" w:rsidRPr="003F293D">
        <w:rPr>
          <w:rFonts w:ascii="Georgia" w:hAnsi="Georgia" w:cs="OpenSans-Italic"/>
          <w:i/>
          <w:iCs/>
        </w:rPr>
        <w:t>Index</w:t>
      </w:r>
      <w:proofErr w:type="spellEnd"/>
      <w:r w:rsidR="005E32B8" w:rsidRPr="003F293D">
        <w:rPr>
          <w:rFonts w:ascii="Georgia" w:hAnsi="Georgia" w:cs="OpenSans-Italic"/>
          <w:i/>
          <w:iCs/>
        </w:rPr>
        <w:t xml:space="preserve"> </w:t>
      </w:r>
      <w:proofErr w:type="spellStart"/>
      <w:r w:rsidR="005E32B8" w:rsidRPr="003F293D">
        <w:rPr>
          <w:rFonts w:ascii="Georgia" w:hAnsi="Georgia" w:cs="OpenSans-Italic"/>
          <w:i/>
          <w:iCs/>
        </w:rPr>
        <w:t>Prohibitorum</w:t>
      </w:r>
      <w:proofErr w:type="spellEnd"/>
      <w:r w:rsidR="005E32B8" w:rsidRPr="003F293D">
        <w:rPr>
          <w:rFonts w:ascii="Georgia" w:hAnsi="Georgia" w:cs="OpenSans-Italic"/>
          <w:i/>
          <w:iCs/>
        </w:rPr>
        <w:t>.</w:t>
      </w:r>
    </w:p>
    <w:p w:rsidR="0044597A" w:rsidRDefault="0044597A" w:rsidP="005E32B8">
      <w:pPr>
        <w:jc w:val="both"/>
        <w:rPr>
          <w:rFonts w:ascii="Georgia" w:hAnsi="Georgia" w:cs="OpenSans"/>
        </w:rPr>
      </w:pPr>
    </w:p>
    <w:p w:rsidR="005E32B8" w:rsidRPr="003F293D" w:rsidRDefault="005E32B8" w:rsidP="005E32B8">
      <w:pPr>
        <w:jc w:val="both"/>
        <w:rPr>
          <w:rFonts w:ascii="Georgia" w:hAnsi="Georgia"/>
          <w:b/>
        </w:rPr>
      </w:pPr>
      <w:r w:rsidRPr="003F293D">
        <w:rPr>
          <w:rFonts w:ascii="Georgia" w:hAnsi="Georgia" w:cs="OpenSans"/>
        </w:rPr>
        <w:t>Pero ¿cuáles son esas reglas? ¿Son flexibles? ¿Cambian? ¿Cómo?</w:t>
      </w:r>
    </w:p>
    <w:p w:rsidR="00495D0A" w:rsidRDefault="0004356D" w:rsidP="006036F3">
      <w:pPr>
        <w:autoSpaceDE w:val="0"/>
        <w:autoSpaceDN w:val="0"/>
        <w:adjustRightInd w:val="0"/>
        <w:spacing w:after="0" w:line="240" w:lineRule="auto"/>
        <w:ind w:left="4422" w:right="283"/>
        <w:jc w:val="both"/>
        <w:rPr>
          <w:rFonts w:ascii="Georgia" w:hAnsi="Georgia"/>
          <w:sz w:val="18"/>
          <w:szCs w:val="18"/>
        </w:rPr>
      </w:pPr>
      <w:r w:rsidRPr="00907B31">
        <w:rPr>
          <w:rFonts w:ascii="Georgia" w:hAnsi="Georgia" w:cs="OpenSans"/>
          <w:b/>
          <w:sz w:val="20"/>
          <w:szCs w:val="20"/>
        </w:rPr>
        <w:t>Referencias</w:t>
      </w:r>
      <w:r w:rsidR="006036F3">
        <w:rPr>
          <w:rFonts w:ascii="Georgia" w:hAnsi="Georgia" w:cs="OpenSans"/>
          <w:b/>
          <w:sz w:val="20"/>
          <w:szCs w:val="20"/>
        </w:rPr>
        <w:t xml:space="preserve">: </w:t>
      </w:r>
      <w:proofErr w:type="spellStart"/>
      <w:r w:rsidRPr="0044597A">
        <w:rPr>
          <w:rFonts w:ascii="Georgia" w:hAnsi="Georgia"/>
          <w:sz w:val="18"/>
          <w:szCs w:val="18"/>
        </w:rPr>
        <w:t>Ma</w:t>
      </w:r>
      <w:proofErr w:type="spellEnd"/>
      <w:r w:rsidRPr="0044597A">
        <w:rPr>
          <w:rFonts w:ascii="Georgia" w:hAnsi="Georgia"/>
          <w:sz w:val="18"/>
          <w:szCs w:val="18"/>
        </w:rPr>
        <w:t xml:space="preserve"> C. </w:t>
      </w:r>
      <w:proofErr w:type="spellStart"/>
      <w:r w:rsidRPr="0044597A">
        <w:rPr>
          <w:rFonts w:ascii="Georgia" w:hAnsi="Georgia"/>
          <w:sz w:val="18"/>
          <w:szCs w:val="18"/>
        </w:rPr>
        <w:t>Gonzalez</w:t>
      </w:r>
      <w:proofErr w:type="spellEnd"/>
      <w:r w:rsidRPr="0044597A">
        <w:rPr>
          <w:rFonts w:ascii="Georgia" w:hAnsi="Georgia"/>
          <w:sz w:val="18"/>
          <w:szCs w:val="18"/>
        </w:rPr>
        <w:t xml:space="preserve"> y N. </w:t>
      </w:r>
      <w:proofErr w:type="spellStart"/>
      <w:r w:rsidRPr="0044597A">
        <w:rPr>
          <w:rFonts w:ascii="Georgia" w:hAnsi="Georgia"/>
          <w:sz w:val="18"/>
          <w:szCs w:val="18"/>
        </w:rPr>
        <w:t>Stigol</w:t>
      </w:r>
      <w:proofErr w:type="spellEnd"/>
      <w:r w:rsidRPr="0044597A">
        <w:rPr>
          <w:rFonts w:ascii="Georgia" w:hAnsi="Georgia"/>
          <w:sz w:val="18"/>
          <w:szCs w:val="18"/>
        </w:rPr>
        <w:t xml:space="preserve">: Presentación: cinco respuestas a un desafío. En </w:t>
      </w:r>
      <w:r w:rsidRPr="0044597A">
        <w:rPr>
          <w:rFonts w:ascii="Georgia" w:hAnsi="Georgia"/>
          <w:i/>
          <w:sz w:val="18"/>
          <w:szCs w:val="18"/>
        </w:rPr>
        <w:t>Revista Análisis Filosófico</w:t>
      </w:r>
      <w:r w:rsidRPr="0044597A">
        <w:rPr>
          <w:rFonts w:ascii="Georgia" w:hAnsi="Georgia"/>
          <w:sz w:val="18"/>
          <w:szCs w:val="18"/>
        </w:rPr>
        <w:t>, vol. 30, N</w:t>
      </w:r>
      <w:r w:rsidRPr="0044597A">
        <w:rPr>
          <w:rFonts w:ascii="Georgia" w:hAnsi="Georgia" w:cs="Times New Roman"/>
          <w:sz w:val="18"/>
          <w:szCs w:val="18"/>
        </w:rPr>
        <w:t>°</w:t>
      </w:r>
      <w:r w:rsidRPr="0044597A">
        <w:rPr>
          <w:rFonts w:ascii="Georgia" w:hAnsi="Georgia"/>
          <w:sz w:val="18"/>
          <w:szCs w:val="18"/>
        </w:rPr>
        <w:t xml:space="preserve"> 1. Ciudad Autónoma de Buenos Aires, mayo 2010. Versión On-line ISSN 1851-9636.</w:t>
      </w:r>
    </w:p>
    <w:p w:rsidR="00907B31" w:rsidRDefault="00907B31" w:rsidP="0004356D">
      <w:pPr>
        <w:autoSpaceDE w:val="0"/>
        <w:autoSpaceDN w:val="0"/>
        <w:adjustRightInd w:val="0"/>
        <w:spacing w:after="0" w:line="240" w:lineRule="auto"/>
        <w:ind w:right="283"/>
        <w:jc w:val="both"/>
        <w:rPr>
          <w:rFonts w:ascii="Georgia" w:hAnsi="Georgia"/>
          <w:sz w:val="18"/>
          <w:szCs w:val="18"/>
        </w:rPr>
      </w:pPr>
    </w:p>
    <w:p w:rsidR="006036F3" w:rsidRDefault="006036F3" w:rsidP="00907B31">
      <w:pPr>
        <w:spacing w:after="0" w:line="240" w:lineRule="auto"/>
        <w:rPr>
          <w:rFonts w:ascii="Georgia" w:hAnsi="Georgia"/>
          <w:b/>
        </w:rPr>
      </w:pPr>
    </w:p>
    <w:p w:rsidR="00907B31" w:rsidRPr="00907B31" w:rsidRDefault="00907B31" w:rsidP="00907B31">
      <w:pPr>
        <w:spacing w:after="0" w:line="240" w:lineRule="auto"/>
        <w:rPr>
          <w:rFonts w:ascii="Georgia" w:hAnsi="Georgia"/>
          <w:b/>
        </w:rPr>
      </w:pPr>
      <w:r w:rsidRPr="00907B31">
        <w:rPr>
          <w:rFonts w:ascii="Georgia" w:hAnsi="Georgia"/>
          <w:b/>
        </w:rPr>
        <w:t>Actividades</w:t>
      </w:r>
    </w:p>
    <w:p w:rsidR="00907B31" w:rsidRPr="00907B31" w:rsidRDefault="00907B31" w:rsidP="00907B31">
      <w:pPr>
        <w:spacing w:after="0" w:line="240" w:lineRule="auto"/>
        <w:rPr>
          <w:rFonts w:ascii="Georgia" w:hAnsi="Georgia"/>
        </w:rPr>
      </w:pPr>
    </w:p>
    <w:p w:rsidR="00907B31" w:rsidRPr="00907B31" w:rsidRDefault="006036F3" w:rsidP="00907B31">
      <w:pPr>
        <w:spacing w:after="0" w:line="240" w:lineRule="auto"/>
        <w:jc w:val="both"/>
        <w:rPr>
          <w:rFonts w:ascii="Georgia" w:hAnsi="Georgia"/>
        </w:rPr>
      </w:pPr>
      <w:r>
        <w:rPr>
          <w:rFonts w:ascii="Georgia" w:hAnsi="Georgia"/>
        </w:rPr>
        <w:sym w:font="Wingdings" w:char="F0FC"/>
      </w:r>
      <w:r>
        <w:rPr>
          <w:rFonts w:ascii="Georgia" w:hAnsi="Georgia"/>
        </w:rPr>
        <w:t xml:space="preserve"> </w:t>
      </w:r>
      <w:r w:rsidR="00907B31" w:rsidRPr="00907B31">
        <w:rPr>
          <w:rFonts w:ascii="Georgia" w:hAnsi="Georgia"/>
        </w:rPr>
        <w:t>Redacta</w:t>
      </w:r>
      <w:r w:rsidR="00907B31">
        <w:rPr>
          <w:rFonts w:ascii="Georgia" w:hAnsi="Georgia"/>
        </w:rPr>
        <w:t>r</w:t>
      </w:r>
      <w:r w:rsidR="00907B31" w:rsidRPr="00907B31">
        <w:rPr>
          <w:rFonts w:ascii="Georgia" w:hAnsi="Georgia"/>
        </w:rPr>
        <w:t xml:space="preserve"> un texto </w:t>
      </w:r>
      <w:r w:rsidR="00907B31">
        <w:rPr>
          <w:rFonts w:ascii="Georgia" w:hAnsi="Georgia"/>
        </w:rPr>
        <w:t>con el fin de explicar</w:t>
      </w:r>
      <w:r w:rsidR="00907B31" w:rsidRPr="00907B31">
        <w:rPr>
          <w:rFonts w:ascii="Georgia" w:hAnsi="Georgia"/>
        </w:rPr>
        <w:t xml:space="preserve"> por</w:t>
      </w:r>
      <w:r w:rsidR="00907B31">
        <w:rPr>
          <w:rFonts w:ascii="Georgia" w:hAnsi="Georgia"/>
        </w:rPr>
        <w:t xml:space="preserve"> </w:t>
      </w:r>
      <w:r w:rsidR="00907B31" w:rsidRPr="00907B31">
        <w:rPr>
          <w:rFonts w:ascii="Georgia" w:hAnsi="Georgia"/>
        </w:rPr>
        <w:t>qué la constitución del corpus filosófico supone la posibilidad de determinar un canon.</w:t>
      </w:r>
    </w:p>
    <w:p w:rsidR="00907B31" w:rsidRPr="00907B31" w:rsidRDefault="006036F3" w:rsidP="00733DF1">
      <w:pPr>
        <w:autoSpaceDE w:val="0"/>
        <w:autoSpaceDN w:val="0"/>
        <w:adjustRightInd w:val="0"/>
        <w:spacing w:after="0"/>
        <w:jc w:val="both"/>
      </w:pPr>
      <w:r>
        <w:rPr>
          <w:rFonts w:ascii="Georgia" w:hAnsi="Georgia" w:cs="OpenSans-Italic"/>
          <w:iCs/>
        </w:rPr>
        <w:t xml:space="preserve"> </w:t>
      </w:r>
      <w:r>
        <w:rPr>
          <w:rFonts w:ascii="Georgia" w:hAnsi="Georgia" w:cs="OpenSans-Italic"/>
          <w:iCs/>
        </w:rPr>
        <w:sym w:font="Wingdings" w:char="F0FC"/>
      </w:r>
      <w:r>
        <w:rPr>
          <w:rFonts w:ascii="Georgia" w:hAnsi="Georgia" w:cs="OpenSans-Italic"/>
          <w:iCs/>
        </w:rPr>
        <w:t xml:space="preserve"> </w:t>
      </w:r>
      <w:r w:rsidR="00907B31">
        <w:rPr>
          <w:rFonts w:ascii="Georgia" w:hAnsi="Georgia" w:cs="OpenSans-Italic"/>
          <w:iCs/>
        </w:rPr>
        <w:t>In</w:t>
      </w:r>
      <w:r>
        <w:rPr>
          <w:rFonts w:ascii="Georgia" w:hAnsi="Georgia" w:cs="OpenSans-Italic"/>
          <w:iCs/>
        </w:rPr>
        <w:t>cluir</w:t>
      </w:r>
      <w:r w:rsidR="00907B31">
        <w:rPr>
          <w:rFonts w:ascii="Georgia" w:hAnsi="Georgia" w:cs="OpenSans-Italic"/>
          <w:iCs/>
        </w:rPr>
        <w:t xml:space="preserve"> autores en el </w:t>
      </w:r>
      <w:r w:rsidR="00907B31" w:rsidRPr="003F293D">
        <w:rPr>
          <w:rFonts w:ascii="Georgia" w:hAnsi="Georgia" w:cs="OpenSans-Italic"/>
          <w:i/>
          <w:iCs/>
        </w:rPr>
        <w:t xml:space="preserve">Canon filosófico </w:t>
      </w:r>
      <w:r w:rsidR="00907B31">
        <w:rPr>
          <w:rFonts w:ascii="Georgia" w:hAnsi="Georgia" w:cs="OpenSans"/>
        </w:rPr>
        <w:t xml:space="preserve">y </w:t>
      </w:r>
      <w:r>
        <w:rPr>
          <w:rFonts w:ascii="Georgia" w:hAnsi="Georgia" w:cs="OpenSans"/>
        </w:rPr>
        <w:t xml:space="preserve">otros </w:t>
      </w:r>
      <w:r w:rsidR="00907B31" w:rsidRPr="003F293D">
        <w:rPr>
          <w:rFonts w:ascii="Georgia" w:hAnsi="Georgia" w:cs="OpenSans"/>
        </w:rPr>
        <w:t xml:space="preserve">en </w:t>
      </w:r>
      <w:r w:rsidR="00907B31">
        <w:rPr>
          <w:rFonts w:ascii="Georgia" w:hAnsi="Georgia" w:cs="OpenSans"/>
        </w:rPr>
        <w:t xml:space="preserve">el </w:t>
      </w:r>
      <w:proofErr w:type="spellStart"/>
      <w:r w:rsidR="00907B31" w:rsidRPr="003F293D">
        <w:rPr>
          <w:rFonts w:ascii="Georgia" w:hAnsi="Georgia" w:cs="OpenSans-Italic"/>
          <w:i/>
          <w:iCs/>
        </w:rPr>
        <w:t>Index</w:t>
      </w:r>
      <w:proofErr w:type="spellEnd"/>
      <w:r w:rsidR="00907B31" w:rsidRPr="003F293D">
        <w:rPr>
          <w:rFonts w:ascii="Georgia" w:hAnsi="Georgia" w:cs="OpenSans-Italic"/>
          <w:i/>
          <w:iCs/>
        </w:rPr>
        <w:t xml:space="preserve"> </w:t>
      </w:r>
      <w:proofErr w:type="spellStart"/>
      <w:r w:rsidR="00907B31" w:rsidRPr="003F293D">
        <w:rPr>
          <w:rFonts w:ascii="Georgia" w:hAnsi="Georgia" w:cs="OpenSans-Italic"/>
          <w:i/>
          <w:iCs/>
        </w:rPr>
        <w:t>Prohibitorum</w:t>
      </w:r>
      <w:proofErr w:type="spellEnd"/>
      <w:r w:rsidR="00907B31" w:rsidRPr="003F293D">
        <w:rPr>
          <w:rFonts w:ascii="Georgia" w:hAnsi="Georgia" w:cs="OpenSans-Italic"/>
          <w:i/>
          <w:iCs/>
        </w:rPr>
        <w:t>.</w:t>
      </w:r>
    </w:p>
    <w:sectPr w:rsidR="00907B31" w:rsidRPr="00907B31" w:rsidSect="00B810EF">
      <w:headerReference w:type="default" r:id="rId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0D3" w:rsidRDefault="009200D3" w:rsidP="006036F3">
      <w:pPr>
        <w:spacing w:after="0" w:line="240" w:lineRule="auto"/>
      </w:pPr>
      <w:r>
        <w:separator/>
      </w:r>
    </w:p>
  </w:endnote>
  <w:endnote w:type="continuationSeparator" w:id="0">
    <w:p w:rsidR="009200D3" w:rsidRDefault="009200D3" w:rsidP="0060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OpenSans">
    <w:altName w:val="MS Gothic"/>
    <w:panose1 w:val="00000000000000000000"/>
    <w:charset w:val="00"/>
    <w:family w:val="swiss"/>
    <w:notTrueType/>
    <w:pitch w:val="default"/>
    <w:sig w:usb0="00000000" w:usb1="08070000" w:usb2="00000010" w:usb3="00000000" w:csb0="0002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Sans-Italic">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0D3" w:rsidRDefault="009200D3" w:rsidP="006036F3">
      <w:pPr>
        <w:spacing w:after="0" w:line="240" w:lineRule="auto"/>
      </w:pPr>
      <w:r>
        <w:separator/>
      </w:r>
    </w:p>
  </w:footnote>
  <w:footnote w:type="continuationSeparator" w:id="0">
    <w:p w:rsidR="009200D3" w:rsidRDefault="009200D3" w:rsidP="00603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6F3" w:rsidRPr="00733DF1" w:rsidRDefault="00733DF1">
    <w:pPr>
      <w:pStyle w:val="Encabezado"/>
      <w:rPr>
        <w:rFonts w:ascii="Georgia" w:hAnsi="Georgia"/>
        <w:b/>
        <w:sz w:val="18"/>
        <w:szCs w:val="18"/>
      </w:rPr>
    </w:pPr>
    <w:r w:rsidRPr="00733DF1">
      <w:rPr>
        <w:rFonts w:ascii="Georgia" w:hAnsi="Georgia"/>
        <w:b/>
        <w:sz w:val="18"/>
        <w:szCs w:val="18"/>
      </w:rPr>
      <w:t>INICIACIÓN a los ESTUDIOS FILOSÓFICOS</w:t>
    </w:r>
    <w:r w:rsidR="006036F3" w:rsidRPr="00733DF1">
      <w:rPr>
        <w:rFonts w:ascii="Georgia" w:hAnsi="Georgia"/>
        <w:b/>
        <w:sz w:val="18"/>
        <w:szCs w:val="18"/>
      </w:rPr>
      <w:ptab w:relativeTo="margin" w:alignment="center" w:leader="none"/>
    </w:r>
    <w:r w:rsidRPr="00733DF1">
      <w:rPr>
        <w:rFonts w:ascii="Georgia" w:hAnsi="Georgia"/>
        <w:b/>
        <w:sz w:val="18"/>
        <w:szCs w:val="18"/>
      </w:rPr>
      <w:t xml:space="preserve">                 </w:t>
    </w:r>
    <w:r>
      <w:rPr>
        <w:rFonts w:ascii="Georgia" w:hAnsi="Georgia"/>
        <w:b/>
        <w:sz w:val="18"/>
        <w:szCs w:val="18"/>
      </w:rPr>
      <w:t xml:space="preserve">    </w:t>
    </w:r>
    <w:r w:rsidRPr="00733DF1">
      <w:rPr>
        <w:rFonts w:ascii="Georgia" w:hAnsi="Georgia"/>
        <w:b/>
        <w:sz w:val="18"/>
        <w:szCs w:val="18"/>
      </w:rPr>
      <w:t xml:space="preserve"> FICHA 1</w:t>
    </w:r>
    <w:r w:rsidR="006036F3" w:rsidRPr="00733DF1">
      <w:rPr>
        <w:rFonts w:ascii="Georgia" w:hAnsi="Georgia"/>
        <w:b/>
        <w:sz w:val="18"/>
        <w:szCs w:val="18"/>
      </w:rPr>
      <w:ptab w:relativeTo="margin" w:alignment="right" w:leader="none"/>
    </w:r>
    <w:r w:rsidRPr="00733DF1">
      <w:rPr>
        <w:rFonts w:ascii="Georgia" w:hAnsi="Georgia"/>
        <w:b/>
        <w:sz w:val="18"/>
        <w:szCs w:val="18"/>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11582"/>
    <w:multiLevelType w:val="hybridMultilevel"/>
    <w:tmpl w:val="0D585C5C"/>
    <w:lvl w:ilvl="0" w:tplc="9CBE8F3A">
      <w:start w:val="1"/>
      <w:numFmt w:val="decimal"/>
      <w:lvlText w:val="%1."/>
      <w:lvlJc w:val="left"/>
      <w:pPr>
        <w:ind w:left="720" w:hanging="360"/>
      </w:pPr>
      <w:rPr>
        <w:rFonts w:ascii="Georgia" w:hAnsi="Georgia" w:cs="OpenSans" w:hint="default"/>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F740A35"/>
    <w:multiLevelType w:val="hybridMultilevel"/>
    <w:tmpl w:val="33C21D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B8"/>
    <w:rsid w:val="0004356D"/>
    <w:rsid w:val="0044597A"/>
    <w:rsid w:val="005E32B8"/>
    <w:rsid w:val="0060122B"/>
    <w:rsid w:val="006036F3"/>
    <w:rsid w:val="00635E59"/>
    <w:rsid w:val="00733DF1"/>
    <w:rsid w:val="00907B31"/>
    <w:rsid w:val="009200D3"/>
    <w:rsid w:val="00B43AF0"/>
    <w:rsid w:val="00ED36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32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32B8"/>
    <w:rPr>
      <w:rFonts w:ascii="Tahoma" w:hAnsi="Tahoma" w:cs="Tahoma"/>
      <w:sz w:val="16"/>
      <w:szCs w:val="16"/>
    </w:rPr>
  </w:style>
  <w:style w:type="paragraph" w:styleId="Prrafodelista">
    <w:name w:val="List Paragraph"/>
    <w:basedOn w:val="Normal"/>
    <w:uiPriority w:val="34"/>
    <w:qFormat/>
    <w:rsid w:val="0004356D"/>
    <w:pPr>
      <w:ind w:left="720"/>
      <w:contextualSpacing/>
    </w:pPr>
  </w:style>
  <w:style w:type="paragraph" w:styleId="Encabezado">
    <w:name w:val="header"/>
    <w:basedOn w:val="Normal"/>
    <w:link w:val="EncabezadoCar"/>
    <w:uiPriority w:val="99"/>
    <w:unhideWhenUsed/>
    <w:rsid w:val="006036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6F3"/>
  </w:style>
  <w:style w:type="paragraph" w:styleId="Piedepgina">
    <w:name w:val="footer"/>
    <w:basedOn w:val="Normal"/>
    <w:link w:val="PiedepginaCar"/>
    <w:uiPriority w:val="99"/>
    <w:unhideWhenUsed/>
    <w:rsid w:val="006036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32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32B8"/>
    <w:rPr>
      <w:rFonts w:ascii="Tahoma" w:hAnsi="Tahoma" w:cs="Tahoma"/>
      <w:sz w:val="16"/>
      <w:szCs w:val="16"/>
    </w:rPr>
  </w:style>
  <w:style w:type="paragraph" w:styleId="Prrafodelista">
    <w:name w:val="List Paragraph"/>
    <w:basedOn w:val="Normal"/>
    <w:uiPriority w:val="34"/>
    <w:qFormat/>
    <w:rsid w:val="0004356D"/>
    <w:pPr>
      <w:ind w:left="720"/>
      <w:contextualSpacing/>
    </w:pPr>
  </w:style>
  <w:style w:type="paragraph" w:styleId="Encabezado">
    <w:name w:val="header"/>
    <w:basedOn w:val="Normal"/>
    <w:link w:val="EncabezadoCar"/>
    <w:uiPriority w:val="99"/>
    <w:unhideWhenUsed/>
    <w:rsid w:val="006036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6F3"/>
  </w:style>
  <w:style w:type="paragraph" w:styleId="Piedepgina">
    <w:name w:val="footer"/>
    <w:basedOn w:val="Normal"/>
    <w:link w:val="PiedepginaCar"/>
    <w:uiPriority w:val="99"/>
    <w:unhideWhenUsed/>
    <w:rsid w:val="006036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dc:creator>
  <cp:lastModifiedBy>I-mag</cp:lastModifiedBy>
  <cp:revision>2</cp:revision>
  <dcterms:created xsi:type="dcterms:W3CDTF">2016-11-22T16:10:00Z</dcterms:created>
  <dcterms:modified xsi:type="dcterms:W3CDTF">2016-11-22T16:10:00Z</dcterms:modified>
</cp:coreProperties>
</file>