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00" w:rsidRDefault="00CC5BF4" w:rsidP="004F2BEA">
      <w:pPr>
        <w:spacing w:after="0"/>
        <w:jc w:val="both"/>
        <w:rPr>
          <w:rFonts w:ascii="Georgia" w:hAnsi="Georgia"/>
          <w:lang w:val="es-AR"/>
        </w:rPr>
      </w:pPr>
      <w:r>
        <w:rPr>
          <w:rFonts w:ascii="Georgia" w:hAnsi="Georgia"/>
          <w:lang w:val="es-AR"/>
        </w:rPr>
        <w:t>Filosofía y Argumentación</w:t>
      </w:r>
    </w:p>
    <w:p w:rsidR="00CC5BF4" w:rsidRDefault="00CC5BF4" w:rsidP="004F2BEA">
      <w:pPr>
        <w:spacing w:after="0"/>
        <w:jc w:val="both"/>
        <w:rPr>
          <w:rFonts w:ascii="Georgia" w:hAnsi="Georgia"/>
          <w:lang w:val="es-AR"/>
        </w:rPr>
      </w:pPr>
    </w:p>
    <w:p w:rsidR="00A73D00" w:rsidRPr="00CC5BF4" w:rsidRDefault="00A73D00" w:rsidP="00A73D00">
      <w:pPr>
        <w:ind w:left="2438" w:right="397"/>
        <w:jc w:val="both"/>
        <w:rPr>
          <w:rFonts w:ascii="Georgia" w:hAnsi="Georgia"/>
          <w:sz w:val="16"/>
          <w:szCs w:val="16"/>
          <w:lang w:val="es-AR"/>
        </w:rPr>
      </w:pPr>
      <w:r w:rsidRPr="00CC5BF4">
        <w:rPr>
          <w:rFonts w:ascii="Georgia" w:hAnsi="Georgia"/>
          <w:sz w:val="16"/>
          <w:szCs w:val="16"/>
          <w:lang w:val="es-AR"/>
        </w:rPr>
        <w:t>¿Te ríes? ¿Es este otro nuevo procedimiento de refutación? ¿Reírse cuando el interlocutor dice algo sin argumentar contra ello? Platón</w:t>
      </w:r>
    </w:p>
    <w:p w:rsidR="00D87854" w:rsidRDefault="00D87854" w:rsidP="00D87854">
      <w:pPr>
        <w:spacing w:after="0"/>
        <w:jc w:val="both"/>
        <w:rPr>
          <w:rFonts w:ascii="Georgia" w:hAnsi="Georgia"/>
          <w:lang w:val="es-AR"/>
        </w:rPr>
      </w:pPr>
    </w:p>
    <w:p w:rsidR="00A73D00" w:rsidRDefault="00A73D00" w:rsidP="00A73D00">
      <w:pPr>
        <w:jc w:val="both"/>
        <w:rPr>
          <w:rFonts w:ascii="Georgia" w:hAnsi="Georgia"/>
          <w:lang w:val="es-AR"/>
        </w:rPr>
      </w:pPr>
      <w:r w:rsidRPr="00BA39B2">
        <w:rPr>
          <w:rFonts w:ascii="Georgia" w:hAnsi="Georgia"/>
          <w:lang w:val="es-AR"/>
        </w:rPr>
        <w:t xml:space="preserve">En el ámbito de la polis y en el tratamiento de las cuestiones filosóficas no basta con afirmar una idea o  formular una sentencia, </w:t>
      </w:r>
      <w:r w:rsidR="00D87854">
        <w:rPr>
          <w:rFonts w:ascii="Georgia" w:hAnsi="Georgia"/>
          <w:lang w:val="es-AR"/>
        </w:rPr>
        <w:t>por el contrario, se hace</w:t>
      </w:r>
      <w:r w:rsidRPr="00BA39B2">
        <w:rPr>
          <w:rFonts w:ascii="Georgia" w:hAnsi="Georgia"/>
          <w:lang w:val="es-AR"/>
        </w:rPr>
        <w:t xml:space="preserve"> necesario dar razones de los puntos de vista sostenidos. </w:t>
      </w:r>
      <w:r w:rsidR="00D87854">
        <w:rPr>
          <w:rFonts w:ascii="Georgia" w:hAnsi="Georgia"/>
          <w:lang w:val="es-AR"/>
        </w:rPr>
        <w:t xml:space="preserve">Las técnicas de la </w:t>
      </w:r>
      <w:r w:rsidRPr="00BA39B2">
        <w:rPr>
          <w:rFonts w:ascii="Georgia" w:hAnsi="Georgia"/>
          <w:lang w:val="es-AR"/>
        </w:rPr>
        <w:t>argumenta</w:t>
      </w:r>
      <w:r w:rsidR="00D87854">
        <w:rPr>
          <w:rFonts w:ascii="Georgia" w:hAnsi="Georgia"/>
          <w:lang w:val="es-AR"/>
        </w:rPr>
        <w:t xml:space="preserve">ción </w:t>
      </w:r>
      <w:r w:rsidRPr="00BA39B2">
        <w:rPr>
          <w:rFonts w:ascii="Georgia" w:hAnsi="Georgia"/>
          <w:lang w:val="es-AR"/>
        </w:rPr>
        <w:t xml:space="preserve">y de </w:t>
      </w:r>
      <w:r w:rsidR="00D87854">
        <w:rPr>
          <w:rFonts w:ascii="Georgia" w:hAnsi="Georgia"/>
          <w:lang w:val="es-AR"/>
        </w:rPr>
        <w:t xml:space="preserve">la retórica </w:t>
      </w:r>
      <w:r w:rsidRPr="00BA39B2">
        <w:rPr>
          <w:rFonts w:ascii="Georgia" w:hAnsi="Georgia"/>
          <w:lang w:val="es-AR"/>
        </w:rPr>
        <w:t>se vuelve</w:t>
      </w:r>
      <w:r w:rsidR="00D87854">
        <w:rPr>
          <w:rFonts w:ascii="Georgia" w:hAnsi="Georgia"/>
          <w:lang w:val="es-AR"/>
        </w:rPr>
        <w:t>n</w:t>
      </w:r>
      <w:r w:rsidRPr="00BA39B2">
        <w:rPr>
          <w:rFonts w:ascii="Georgia" w:hAnsi="Georgia"/>
          <w:lang w:val="es-AR"/>
        </w:rPr>
        <w:t xml:space="preserve"> central</w:t>
      </w:r>
      <w:r w:rsidR="00D87854">
        <w:rPr>
          <w:rFonts w:ascii="Georgia" w:hAnsi="Georgia"/>
          <w:lang w:val="es-AR"/>
        </w:rPr>
        <w:t>es</w:t>
      </w:r>
      <w:r w:rsidRPr="00BA39B2">
        <w:rPr>
          <w:rFonts w:ascii="Georgia" w:hAnsi="Georgia"/>
          <w:lang w:val="es-AR"/>
        </w:rPr>
        <w:t xml:space="preserve">. </w:t>
      </w:r>
    </w:p>
    <w:p w:rsidR="00D87854" w:rsidRDefault="00D87854" w:rsidP="00D87854">
      <w:pPr>
        <w:spacing w:after="0"/>
        <w:jc w:val="both"/>
        <w:rPr>
          <w:rFonts w:ascii="Georgia" w:hAnsi="Georgia"/>
          <w:lang w:val="es-AR"/>
        </w:rPr>
      </w:pPr>
      <w:r w:rsidRPr="004F2BEA">
        <w:rPr>
          <w:rFonts w:ascii="Georgia" w:hAnsi="Georgia"/>
          <w:lang w:val="es-AR"/>
        </w:rPr>
        <w:t>Tal como</w:t>
      </w:r>
      <w:r>
        <w:rPr>
          <w:rFonts w:ascii="Georgia" w:hAnsi="Georgia"/>
          <w:lang w:val="es-AR"/>
        </w:rPr>
        <w:t xml:space="preserve"> Sócrates solía </w:t>
      </w:r>
      <w:r w:rsidRPr="004F2BEA">
        <w:rPr>
          <w:rFonts w:ascii="Georgia" w:hAnsi="Georgia"/>
          <w:lang w:val="es-AR"/>
        </w:rPr>
        <w:t>señala</w:t>
      </w:r>
      <w:r>
        <w:rPr>
          <w:rFonts w:ascii="Georgia" w:hAnsi="Georgia"/>
          <w:lang w:val="es-AR"/>
        </w:rPr>
        <w:t>r</w:t>
      </w:r>
      <w:r w:rsidRPr="004F2BEA">
        <w:rPr>
          <w:rFonts w:ascii="Georgia" w:hAnsi="Georgia"/>
          <w:lang w:val="es-AR"/>
        </w:rPr>
        <w:t xml:space="preserve">, no toda opinión es válida ni toda definición es buena. </w:t>
      </w:r>
      <w:r>
        <w:rPr>
          <w:rFonts w:ascii="Georgia" w:hAnsi="Georgia"/>
          <w:lang w:val="es-AR"/>
        </w:rPr>
        <w:t>Pero el p</w:t>
      </w:r>
      <w:r w:rsidRPr="004F2BEA">
        <w:rPr>
          <w:rFonts w:ascii="Georgia" w:hAnsi="Georgia"/>
          <w:lang w:val="es-AR"/>
        </w:rPr>
        <w:t xml:space="preserve">oder determinar en qué casos si lo son requiere que seamos diestros en el manejo de ciertas herramientas. </w:t>
      </w:r>
      <w:r>
        <w:rPr>
          <w:rFonts w:ascii="Georgia" w:hAnsi="Georgia"/>
          <w:lang w:val="es-AR"/>
        </w:rPr>
        <w:t xml:space="preserve"> </w:t>
      </w:r>
    </w:p>
    <w:p w:rsidR="00D87854" w:rsidRDefault="00D87854" w:rsidP="00D87854">
      <w:pPr>
        <w:spacing w:after="0"/>
        <w:jc w:val="both"/>
        <w:rPr>
          <w:rFonts w:ascii="Georgia" w:hAnsi="Georgia"/>
          <w:lang w:val="es-AR"/>
        </w:rPr>
      </w:pPr>
    </w:p>
    <w:p w:rsidR="00D87854" w:rsidRDefault="00D87854" w:rsidP="00D87854">
      <w:pPr>
        <w:spacing w:after="0"/>
        <w:jc w:val="both"/>
        <w:rPr>
          <w:rFonts w:ascii="Georgia" w:hAnsi="Georgia"/>
          <w:lang w:val="es-AR"/>
        </w:rPr>
      </w:pPr>
      <w:r>
        <w:rPr>
          <w:rFonts w:ascii="Georgia" w:hAnsi="Georgia"/>
          <w:lang w:val="es-AR"/>
        </w:rPr>
        <w:sym w:font="Wingdings" w:char="F0FC"/>
      </w:r>
      <w:r>
        <w:rPr>
          <w:rFonts w:ascii="Georgia" w:hAnsi="Georgia"/>
          <w:lang w:val="es-AR"/>
        </w:rPr>
        <w:t xml:space="preserve"> </w:t>
      </w:r>
      <w:r>
        <w:rPr>
          <w:rFonts w:ascii="Georgia" w:hAnsi="Georgia"/>
          <w:lang w:val="es-AR"/>
        </w:rPr>
        <w:t xml:space="preserve">¿Cuáles son ellas? </w:t>
      </w:r>
    </w:p>
    <w:p w:rsidR="00D87854" w:rsidRDefault="00D87854" w:rsidP="00D87854">
      <w:pPr>
        <w:spacing w:after="0"/>
        <w:jc w:val="both"/>
        <w:rPr>
          <w:rFonts w:ascii="Georgia" w:hAnsi="Georgia"/>
          <w:lang w:val="es-AR"/>
        </w:rPr>
      </w:pPr>
      <w:r>
        <w:rPr>
          <w:rFonts w:ascii="Georgia" w:hAnsi="Georgia"/>
          <w:lang w:val="es-AR"/>
        </w:rPr>
        <w:sym w:font="Wingdings" w:char="F0FC"/>
      </w:r>
      <w:r>
        <w:rPr>
          <w:rFonts w:ascii="Georgia" w:hAnsi="Georgia"/>
          <w:lang w:val="es-AR"/>
        </w:rPr>
        <w:t xml:space="preserve"> </w:t>
      </w:r>
      <w:r w:rsidRPr="00A73D00">
        <w:rPr>
          <w:rFonts w:ascii="Georgia" w:hAnsi="Georgia"/>
          <w:lang w:val="es-AR"/>
        </w:rPr>
        <w:t xml:space="preserve">¿Qué es una argumentación? ¿Cuáles son sus partes? ¿Cómo pueden reconocerse? </w:t>
      </w:r>
    </w:p>
    <w:p w:rsidR="00D87854" w:rsidRDefault="00D87854" w:rsidP="00D87854">
      <w:pPr>
        <w:spacing w:after="0"/>
        <w:jc w:val="both"/>
        <w:rPr>
          <w:rFonts w:ascii="Georgia" w:hAnsi="Georgia"/>
          <w:b/>
          <w:sz w:val="20"/>
          <w:szCs w:val="20"/>
          <w:lang w:val="es-AR"/>
        </w:rPr>
      </w:pPr>
      <w:r>
        <w:rPr>
          <w:rFonts w:ascii="Georgia" w:hAnsi="Georgia"/>
          <w:lang w:val="es-AR"/>
        </w:rPr>
        <w:sym w:font="Wingdings" w:char="F0FC"/>
      </w:r>
      <w:r w:rsidRPr="00A73D00">
        <w:rPr>
          <w:rFonts w:ascii="Georgia" w:hAnsi="Georgia"/>
          <w:lang w:val="es-AR"/>
        </w:rPr>
        <w:t xml:space="preserve">¿Hay argumentaciones mejores que otras? ¿Qué significa en este caso ‘mejor’? </w:t>
      </w:r>
    </w:p>
    <w:p w:rsidR="00D87854" w:rsidRDefault="00D87854" w:rsidP="00D87854">
      <w:pPr>
        <w:spacing w:after="0"/>
        <w:jc w:val="both"/>
        <w:rPr>
          <w:rFonts w:ascii="Georgia" w:hAnsi="Georgia"/>
          <w:lang w:val="es-AR"/>
        </w:rPr>
      </w:pPr>
    </w:p>
    <w:p w:rsidR="004F2BEA" w:rsidRPr="004F2BEA" w:rsidRDefault="00D87854" w:rsidP="004F2BEA">
      <w:pPr>
        <w:spacing w:after="0"/>
        <w:jc w:val="both"/>
        <w:rPr>
          <w:rFonts w:ascii="Georgia" w:hAnsi="Georgia"/>
          <w:lang w:val="es-AR"/>
        </w:rPr>
      </w:pPr>
      <w:r>
        <w:rPr>
          <w:rFonts w:ascii="Georgia" w:hAnsi="Georgia"/>
          <w:lang w:val="es-AR"/>
        </w:rPr>
        <w:t>Las preguntas anteriores pueden responderse</w:t>
      </w:r>
      <w:r w:rsidR="004F2BEA">
        <w:rPr>
          <w:rFonts w:ascii="Georgia" w:hAnsi="Georgia"/>
          <w:lang w:val="es-AR"/>
        </w:rPr>
        <w:t xml:space="preserve"> consulta</w:t>
      </w:r>
      <w:r>
        <w:rPr>
          <w:rFonts w:ascii="Georgia" w:hAnsi="Georgia"/>
          <w:lang w:val="es-AR"/>
        </w:rPr>
        <w:t>ndo</w:t>
      </w:r>
      <w:r w:rsidR="004F2BEA">
        <w:rPr>
          <w:rFonts w:ascii="Georgia" w:hAnsi="Georgia"/>
          <w:lang w:val="es-AR"/>
        </w:rPr>
        <w:t xml:space="preserve"> los </w:t>
      </w:r>
      <w:r w:rsidR="004F2BEA" w:rsidRPr="004F2BEA">
        <w:rPr>
          <w:rFonts w:ascii="Georgia" w:hAnsi="Georgia"/>
          <w:lang w:val="es-AR"/>
        </w:rPr>
        <w:t>capítulos 1 al 9</w:t>
      </w:r>
      <w:r w:rsidR="004F2BEA">
        <w:rPr>
          <w:rFonts w:ascii="Georgia" w:hAnsi="Georgia"/>
          <w:lang w:val="es-AR"/>
        </w:rPr>
        <w:t xml:space="preserve"> de </w:t>
      </w:r>
      <w:hyperlink r:id="rId8" w:history="1">
        <w:r w:rsidR="004F2BEA" w:rsidRPr="00BF175D">
          <w:rPr>
            <w:rStyle w:val="Hipervnculo"/>
            <w:rFonts w:ascii="Georgia" w:hAnsi="Georgia"/>
            <w:i/>
            <w:color w:val="auto"/>
            <w:u w:val="none"/>
            <w:lang w:val="es-AR"/>
          </w:rPr>
          <w:t>Guía breve para el Pensamiento Crítico</w:t>
        </w:r>
      </w:hyperlink>
      <w:r w:rsidR="004F2BEA" w:rsidRPr="004F2BEA">
        <w:rPr>
          <w:rFonts w:ascii="Georgia" w:hAnsi="Georgia"/>
          <w:lang w:val="es-AR"/>
        </w:rPr>
        <w:t>;</w:t>
      </w:r>
      <w:r w:rsidR="004F2BEA" w:rsidRPr="004F2BEA">
        <w:rPr>
          <w:rFonts w:ascii="Georgia" w:hAnsi="Georgia"/>
          <w:b/>
          <w:lang w:val="es-AR"/>
        </w:rPr>
        <w:t xml:space="preserve"> </w:t>
      </w:r>
      <w:r w:rsidR="004F2BEA" w:rsidRPr="004F2BEA">
        <w:rPr>
          <w:rFonts w:ascii="Georgia" w:hAnsi="Georgia"/>
          <w:lang w:val="es-AR"/>
        </w:rPr>
        <w:t xml:space="preserve">Richard Epstein formula </w:t>
      </w:r>
      <w:r w:rsidR="004F2BEA">
        <w:rPr>
          <w:rFonts w:ascii="Georgia" w:hAnsi="Georgia"/>
          <w:lang w:val="es-AR"/>
        </w:rPr>
        <w:t xml:space="preserve">allí </w:t>
      </w:r>
      <w:r w:rsidR="004F2BEA" w:rsidRPr="004F2BEA">
        <w:rPr>
          <w:rFonts w:ascii="Georgia" w:hAnsi="Georgia"/>
          <w:lang w:val="es-AR"/>
        </w:rPr>
        <w:t>y analiza ejemplos de sencilla comprensión.</w:t>
      </w:r>
      <w:r>
        <w:rPr>
          <w:rFonts w:ascii="Georgia" w:hAnsi="Georgia"/>
          <w:lang w:val="es-AR"/>
        </w:rPr>
        <w:t xml:space="preserve"> </w:t>
      </w:r>
    </w:p>
    <w:p w:rsidR="004F2BEA" w:rsidRDefault="004F2BEA" w:rsidP="004F2BEA">
      <w:pPr>
        <w:spacing w:after="0"/>
        <w:jc w:val="both"/>
        <w:rPr>
          <w:rFonts w:ascii="Georgia" w:hAnsi="Georgia"/>
          <w:lang w:val="es-AR"/>
        </w:rPr>
      </w:pPr>
      <w:r w:rsidRPr="004F2BEA">
        <w:rPr>
          <w:rFonts w:ascii="Georgia" w:hAnsi="Georgia"/>
          <w:lang w:val="es-AR"/>
        </w:rPr>
        <w:t xml:space="preserve">Esquemáticamente, los contenidos </w:t>
      </w:r>
      <w:r w:rsidR="00D87854">
        <w:rPr>
          <w:rFonts w:ascii="Georgia" w:hAnsi="Georgia"/>
          <w:lang w:val="es-AR"/>
        </w:rPr>
        <w:t>de esos capítulos son</w:t>
      </w:r>
      <w:r w:rsidRPr="004F2BEA">
        <w:rPr>
          <w:rFonts w:ascii="Georgia" w:hAnsi="Georgia"/>
          <w:lang w:val="es-AR"/>
        </w:rPr>
        <w:t>:</w:t>
      </w:r>
    </w:p>
    <w:p w:rsidR="00D87854" w:rsidRPr="004F2BEA" w:rsidRDefault="00D87854" w:rsidP="004F2BEA">
      <w:pPr>
        <w:spacing w:after="0"/>
        <w:jc w:val="both"/>
        <w:rPr>
          <w:rFonts w:ascii="Georgia" w:hAnsi="Georgia"/>
          <w:lang w:val="es-AR"/>
        </w:rPr>
      </w:pPr>
    </w:p>
    <w:p w:rsidR="004F2BEA" w:rsidRPr="004F2BEA" w:rsidRDefault="004F2BEA" w:rsidP="004F2BEA">
      <w:pPr>
        <w:spacing w:after="0"/>
        <w:ind w:left="720"/>
        <w:rPr>
          <w:rFonts w:ascii="Georgia" w:hAnsi="Georgia"/>
          <w:b/>
        </w:rPr>
      </w:pPr>
      <w:r w:rsidRPr="004F2BEA">
        <w:rPr>
          <w:rFonts w:ascii="Georgia" w:hAnsi="Georgia"/>
          <w:noProof/>
          <w:lang w:val="es-AR" w:eastAsia="es-AR"/>
        </w:rPr>
        <w:drawing>
          <wp:inline distT="0" distB="0" distL="0" distR="0" wp14:anchorId="11920AA2" wp14:editId="2AAE9C7B">
            <wp:extent cx="5400040" cy="3150235"/>
            <wp:effectExtent l="0" t="57150" r="10160" b="1206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F2BEA" w:rsidRPr="004F2BEA" w:rsidRDefault="004F2BEA" w:rsidP="004F2BEA">
      <w:pPr>
        <w:spacing w:after="0"/>
        <w:jc w:val="both"/>
        <w:rPr>
          <w:rFonts w:ascii="Georgia" w:hAnsi="Georgia"/>
          <w:lang w:val="es-AR"/>
        </w:rPr>
      </w:pPr>
    </w:p>
    <w:p w:rsidR="00D87854" w:rsidRDefault="00D87854" w:rsidP="00A73D00">
      <w:pPr>
        <w:jc w:val="both"/>
        <w:rPr>
          <w:rFonts w:ascii="Georgia" w:hAnsi="Georgia"/>
          <w:b/>
          <w:sz w:val="20"/>
          <w:szCs w:val="20"/>
          <w:lang w:val="es-AR"/>
        </w:rPr>
      </w:pPr>
      <w:r>
        <w:rPr>
          <w:rFonts w:ascii="Georgia" w:hAnsi="Georgia"/>
          <w:b/>
          <w:sz w:val="20"/>
          <w:szCs w:val="20"/>
          <w:lang w:val="es-AR"/>
        </w:rPr>
        <w:t>A fin de responder las cuestiones anteriores se adjunta también Las claves de la argumentación.</w:t>
      </w:r>
    </w:p>
    <w:p w:rsidR="00D87854" w:rsidRDefault="00D87854" w:rsidP="00A73D00">
      <w:pPr>
        <w:jc w:val="both"/>
        <w:rPr>
          <w:rFonts w:ascii="Georgia" w:hAnsi="Georgia"/>
          <w:b/>
          <w:sz w:val="20"/>
          <w:szCs w:val="20"/>
          <w:lang w:val="es-AR"/>
        </w:rPr>
      </w:pPr>
    </w:p>
    <w:p w:rsidR="00A73D00" w:rsidRPr="00CC5BF4" w:rsidRDefault="00A73D00" w:rsidP="00A73D00">
      <w:pPr>
        <w:jc w:val="both"/>
        <w:rPr>
          <w:rFonts w:ascii="Georgia" w:hAnsi="Georgia"/>
          <w:sz w:val="16"/>
          <w:szCs w:val="16"/>
          <w:lang w:val="es-AR"/>
        </w:rPr>
      </w:pPr>
      <w:bookmarkStart w:id="0" w:name="_GoBack"/>
      <w:bookmarkEnd w:id="0"/>
      <w:r w:rsidRPr="00A73D00">
        <w:rPr>
          <w:rFonts w:ascii="Georgia" w:hAnsi="Georgia"/>
          <w:b/>
          <w:sz w:val="20"/>
          <w:szCs w:val="20"/>
          <w:lang w:val="es-AR"/>
        </w:rPr>
        <w:lastRenderedPageBreak/>
        <w:t>ACTIVIDADES</w:t>
      </w:r>
      <w:r w:rsidR="00CC5BF4">
        <w:rPr>
          <w:rFonts w:ascii="Georgia" w:hAnsi="Georgia"/>
          <w:b/>
          <w:sz w:val="20"/>
          <w:szCs w:val="20"/>
          <w:lang w:val="es-AR"/>
        </w:rPr>
        <w:t xml:space="preserve"> </w:t>
      </w:r>
      <w:r w:rsidR="00CC5BF4" w:rsidRPr="00CC5BF4">
        <w:rPr>
          <w:rFonts w:ascii="Georgia" w:hAnsi="Georgia"/>
          <w:sz w:val="16"/>
          <w:szCs w:val="16"/>
          <w:lang w:val="es-AR"/>
        </w:rPr>
        <w:t xml:space="preserve">(de </w:t>
      </w:r>
      <w:r w:rsidR="00CC5BF4" w:rsidRPr="00CC5BF4">
        <w:rPr>
          <w:rFonts w:ascii="Georgia" w:hAnsi="Georgia"/>
          <w:sz w:val="16"/>
          <w:szCs w:val="16"/>
          <w:lang w:val="es-AR"/>
        </w:rPr>
        <w:t>aplica</w:t>
      </w:r>
      <w:r w:rsidR="00CC5BF4" w:rsidRPr="00CC5BF4">
        <w:rPr>
          <w:rFonts w:ascii="Georgia" w:hAnsi="Georgia"/>
          <w:sz w:val="16"/>
          <w:szCs w:val="16"/>
          <w:lang w:val="es-AR"/>
        </w:rPr>
        <w:t>ción</w:t>
      </w:r>
      <w:r w:rsidR="00CC5BF4" w:rsidRPr="00CC5BF4">
        <w:rPr>
          <w:rFonts w:ascii="Georgia" w:hAnsi="Georgia"/>
          <w:sz w:val="16"/>
          <w:szCs w:val="16"/>
          <w:lang w:val="es-AR"/>
        </w:rPr>
        <w:t xml:space="preserve"> a la lectura de textos filosóficos los contenidos </w:t>
      </w:r>
      <w:r w:rsidR="00CC5BF4" w:rsidRPr="00CC5BF4">
        <w:rPr>
          <w:rFonts w:ascii="Georgia" w:hAnsi="Georgia"/>
          <w:sz w:val="16"/>
          <w:szCs w:val="16"/>
          <w:lang w:val="es-AR"/>
        </w:rPr>
        <w:t xml:space="preserve">de </w:t>
      </w:r>
      <w:r w:rsidR="00CC5BF4" w:rsidRPr="00CC5BF4">
        <w:rPr>
          <w:rFonts w:ascii="Georgia" w:hAnsi="Georgia"/>
          <w:i/>
          <w:sz w:val="16"/>
          <w:szCs w:val="16"/>
          <w:lang w:val="es-AR"/>
        </w:rPr>
        <w:t>guía</w:t>
      </w:r>
      <w:r w:rsidR="00CC5BF4" w:rsidRPr="00CC5BF4">
        <w:rPr>
          <w:rFonts w:ascii="Georgia" w:hAnsi="Georgia"/>
          <w:sz w:val="16"/>
          <w:szCs w:val="16"/>
          <w:lang w:val="es-AR"/>
        </w:rPr>
        <w:t>)</w:t>
      </w:r>
    </w:p>
    <w:p w:rsidR="00A73D00" w:rsidRPr="00CC5BF4" w:rsidRDefault="00A73D00" w:rsidP="00CC5BF4">
      <w:pPr>
        <w:pStyle w:val="Prrafodelista"/>
        <w:numPr>
          <w:ilvl w:val="0"/>
          <w:numId w:val="2"/>
        </w:numPr>
        <w:spacing w:after="0"/>
        <w:jc w:val="both"/>
        <w:rPr>
          <w:rFonts w:ascii="Georgia" w:hAnsi="Georgia"/>
        </w:rPr>
      </w:pPr>
      <w:r w:rsidRPr="00CC5BF4">
        <w:rPr>
          <w:rFonts w:ascii="Georgia" w:hAnsi="Georgia"/>
          <w:lang w:val="es-AR"/>
        </w:rPr>
        <w:t xml:space="preserve">Leer los pasajes seleccionados del diálogo de Platón </w:t>
      </w:r>
      <w:proofErr w:type="spellStart"/>
      <w:r w:rsidRPr="00CC5BF4">
        <w:rPr>
          <w:rFonts w:ascii="Georgia" w:hAnsi="Georgia"/>
          <w:i/>
          <w:lang w:val="es-AR"/>
        </w:rPr>
        <w:t>Gorgias</w:t>
      </w:r>
      <w:proofErr w:type="spellEnd"/>
      <w:r w:rsidRPr="00CC5BF4">
        <w:rPr>
          <w:rFonts w:ascii="Georgia" w:hAnsi="Georgia"/>
          <w:lang w:val="es-AR"/>
        </w:rPr>
        <w:t xml:space="preserve"> y buscar allí ejemplos de (i) A</w:t>
      </w:r>
      <w:proofErr w:type="spellStart"/>
      <w:r w:rsidRPr="00CC5BF4">
        <w:rPr>
          <w:rFonts w:ascii="Georgia" w:hAnsi="Georgia"/>
        </w:rPr>
        <w:t>firmaciones</w:t>
      </w:r>
      <w:proofErr w:type="spellEnd"/>
      <w:r w:rsidRPr="00CC5BF4">
        <w:rPr>
          <w:rFonts w:ascii="Georgia" w:hAnsi="Georgia"/>
        </w:rPr>
        <w:t xml:space="preserve"> vagas (ii)  Contraargumentos  (iii)  Falacias. ¿Qué se señala respecto de ellos?</w:t>
      </w:r>
    </w:p>
    <w:p w:rsidR="00A73D00" w:rsidRPr="00CC5BF4" w:rsidRDefault="00A73D00" w:rsidP="00CC5BF4">
      <w:pPr>
        <w:pStyle w:val="Prrafodelista"/>
        <w:numPr>
          <w:ilvl w:val="0"/>
          <w:numId w:val="2"/>
        </w:numPr>
        <w:spacing w:after="0"/>
        <w:jc w:val="both"/>
        <w:rPr>
          <w:rFonts w:ascii="Georgia" w:hAnsi="Georgia"/>
        </w:rPr>
      </w:pPr>
      <w:r w:rsidRPr="00CC5BF4">
        <w:rPr>
          <w:rFonts w:ascii="Georgia" w:hAnsi="Georgia"/>
        </w:rPr>
        <w:t>¿Qué valor se da a la refutación en el diálogo?</w:t>
      </w:r>
    </w:p>
    <w:p w:rsidR="00A73D00" w:rsidRDefault="00A73D00" w:rsidP="00CC5BF4">
      <w:pPr>
        <w:pStyle w:val="Prrafodelista"/>
        <w:numPr>
          <w:ilvl w:val="0"/>
          <w:numId w:val="2"/>
        </w:numPr>
        <w:spacing w:after="0"/>
        <w:rPr>
          <w:rFonts w:ascii="Georgia" w:hAnsi="Georgia"/>
        </w:rPr>
      </w:pPr>
      <w:r w:rsidRPr="004F2BEA">
        <w:rPr>
          <w:rFonts w:ascii="Georgia" w:hAnsi="Georgia"/>
        </w:rPr>
        <w:t>¿Cuándo Sócrates juzga malo un argumento?</w:t>
      </w:r>
    </w:p>
    <w:p w:rsidR="00A73D00" w:rsidRPr="00CC5BF4" w:rsidRDefault="00A73D00" w:rsidP="00CC5BF4">
      <w:pPr>
        <w:pStyle w:val="Prrafodelista"/>
        <w:numPr>
          <w:ilvl w:val="0"/>
          <w:numId w:val="2"/>
        </w:numPr>
        <w:spacing w:after="0"/>
        <w:rPr>
          <w:rFonts w:ascii="Georgia" w:hAnsi="Georgia"/>
        </w:rPr>
      </w:pPr>
      <w:r w:rsidRPr="00CC5BF4">
        <w:rPr>
          <w:rFonts w:ascii="Georgia" w:hAnsi="Georgia"/>
          <w:lang w:val="es-AR"/>
        </w:rPr>
        <w:t>Lee</w:t>
      </w:r>
      <w:r w:rsidRPr="00CC5BF4">
        <w:rPr>
          <w:rFonts w:ascii="Georgia" w:hAnsi="Georgia"/>
          <w:lang w:val="es-AR"/>
        </w:rPr>
        <w:t>r</w:t>
      </w:r>
      <w:r w:rsidRPr="00CC5BF4">
        <w:rPr>
          <w:rFonts w:ascii="Georgia" w:hAnsi="Georgia"/>
          <w:lang w:val="es-AR"/>
        </w:rPr>
        <w:t xml:space="preserve"> los pasajes</w:t>
      </w:r>
      <w:r w:rsidR="00CC5BF4">
        <w:rPr>
          <w:rFonts w:ascii="Georgia" w:hAnsi="Georgia"/>
          <w:lang w:val="es-AR"/>
        </w:rPr>
        <w:t xml:space="preserve"> que siguen</w:t>
      </w:r>
      <w:r w:rsidRPr="00CC5BF4">
        <w:rPr>
          <w:rFonts w:ascii="Georgia" w:hAnsi="Georgia"/>
          <w:lang w:val="es-AR"/>
        </w:rPr>
        <w:t xml:space="preserve"> </w:t>
      </w:r>
      <w:r w:rsidR="00CC5BF4">
        <w:rPr>
          <w:rFonts w:ascii="Georgia" w:hAnsi="Georgia"/>
          <w:lang w:val="es-AR"/>
        </w:rPr>
        <w:t xml:space="preserve">de </w:t>
      </w:r>
      <w:r w:rsidRPr="00CC5BF4">
        <w:rPr>
          <w:rFonts w:ascii="Georgia" w:hAnsi="Georgia"/>
          <w:i/>
          <w:lang w:val="es-AR"/>
        </w:rPr>
        <w:t>Las Nubes</w:t>
      </w:r>
      <w:r w:rsidRPr="00CC5BF4">
        <w:rPr>
          <w:rFonts w:ascii="Georgia" w:hAnsi="Georgia"/>
          <w:lang w:val="es-AR"/>
        </w:rPr>
        <w:t xml:space="preserve"> y res</w:t>
      </w:r>
      <w:r w:rsidRPr="00CC5BF4">
        <w:rPr>
          <w:rFonts w:ascii="Georgia" w:hAnsi="Georgia"/>
          <w:lang w:val="es-AR"/>
        </w:rPr>
        <w:t>olver:</w:t>
      </w:r>
      <w:r w:rsidRPr="00CC5BF4">
        <w:rPr>
          <w:rFonts w:ascii="Georgia" w:hAnsi="Georgia"/>
          <w:lang w:val="es-AR"/>
        </w:rPr>
        <w:t xml:space="preserve"> </w:t>
      </w:r>
    </w:p>
    <w:p w:rsidR="00A73D00" w:rsidRPr="00A73D00" w:rsidRDefault="00A73D00" w:rsidP="00CC5BF4">
      <w:pPr>
        <w:pStyle w:val="Prrafodelista"/>
        <w:numPr>
          <w:ilvl w:val="0"/>
          <w:numId w:val="3"/>
        </w:numPr>
        <w:spacing w:after="120"/>
        <w:jc w:val="both"/>
        <w:rPr>
          <w:rFonts w:ascii="Georgia" w:hAnsi="Georgia"/>
          <w:lang w:val="es-AR"/>
        </w:rPr>
      </w:pPr>
      <w:r w:rsidRPr="00A73D00">
        <w:rPr>
          <w:rFonts w:ascii="Georgia" w:hAnsi="Georgia"/>
          <w:lang w:val="es-AR"/>
        </w:rPr>
        <w:t xml:space="preserve">¿Qué es lo que el personaje </w:t>
      </w:r>
      <w:proofErr w:type="spellStart"/>
      <w:r w:rsidRPr="00A73D00">
        <w:rPr>
          <w:rFonts w:ascii="Georgia" w:hAnsi="Georgia"/>
          <w:lang w:val="es-AR"/>
        </w:rPr>
        <w:t>Fidípides</w:t>
      </w:r>
      <w:proofErr w:type="spellEnd"/>
      <w:r w:rsidRPr="00A73D00">
        <w:rPr>
          <w:rFonts w:ascii="Georgia" w:hAnsi="Georgia"/>
          <w:lang w:val="es-AR"/>
        </w:rPr>
        <w:t xml:space="preserve"> pretende probar? ¿Qué razones ofrece </w:t>
      </w:r>
      <w:r w:rsidRPr="00A73D00">
        <w:rPr>
          <w:rFonts w:ascii="Georgia" w:hAnsi="Georgia"/>
          <w:lang w:val="es-AR"/>
        </w:rPr>
        <w:t>a favor de su tesis? Reconstruir</w:t>
      </w:r>
      <w:r w:rsidRPr="00A73D00">
        <w:rPr>
          <w:rFonts w:ascii="Georgia" w:hAnsi="Georgia"/>
          <w:lang w:val="es-AR"/>
        </w:rPr>
        <w:t xml:space="preserve"> los argumentos que allí aparecen señalando las premisas. </w:t>
      </w:r>
    </w:p>
    <w:p w:rsidR="00A73D00" w:rsidRPr="00A73D00" w:rsidRDefault="00A73D00" w:rsidP="00CC5BF4">
      <w:pPr>
        <w:pStyle w:val="Prrafodelista"/>
        <w:numPr>
          <w:ilvl w:val="0"/>
          <w:numId w:val="3"/>
        </w:numPr>
        <w:spacing w:after="120"/>
        <w:jc w:val="both"/>
        <w:rPr>
          <w:rFonts w:ascii="Georgia" w:hAnsi="Georgia"/>
          <w:lang w:val="es-AR"/>
        </w:rPr>
      </w:pPr>
      <w:r w:rsidRPr="00A73D00">
        <w:rPr>
          <w:rFonts w:ascii="Georgia" w:hAnsi="Georgia"/>
          <w:lang w:val="es-AR"/>
        </w:rPr>
        <w:t>Marca</w:t>
      </w:r>
      <w:r w:rsidRPr="00A73D00">
        <w:rPr>
          <w:rFonts w:ascii="Georgia" w:hAnsi="Georgia"/>
          <w:lang w:val="es-AR"/>
        </w:rPr>
        <w:t>r, si las hay, las</w:t>
      </w:r>
      <w:r w:rsidRPr="00A73D00">
        <w:rPr>
          <w:rFonts w:ascii="Georgia" w:hAnsi="Georgia"/>
          <w:lang w:val="es-AR"/>
        </w:rPr>
        <w:t xml:space="preserve"> expresiones que indican premisas y las que señalan conclusión. </w:t>
      </w:r>
    </w:p>
    <w:p w:rsidR="00A73D00" w:rsidRPr="00A73D00" w:rsidRDefault="00A73D00" w:rsidP="00CC5BF4">
      <w:pPr>
        <w:pStyle w:val="Prrafodelista"/>
        <w:numPr>
          <w:ilvl w:val="0"/>
          <w:numId w:val="3"/>
        </w:numPr>
        <w:spacing w:after="120"/>
        <w:jc w:val="both"/>
        <w:rPr>
          <w:rFonts w:ascii="Georgia" w:hAnsi="Georgia"/>
          <w:lang w:val="es-AR"/>
        </w:rPr>
      </w:pPr>
      <w:r w:rsidRPr="00A73D00">
        <w:rPr>
          <w:rFonts w:ascii="Georgia" w:hAnsi="Georgia"/>
          <w:lang w:val="es-AR"/>
        </w:rPr>
        <w:t xml:space="preserve">El argumento propuesto por </w:t>
      </w:r>
      <w:proofErr w:type="spellStart"/>
      <w:r w:rsidRPr="00A73D00">
        <w:rPr>
          <w:rFonts w:ascii="Georgia" w:hAnsi="Georgia"/>
          <w:lang w:val="es-AR"/>
        </w:rPr>
        <w:t>Fidípides</w:t>
      </w:r>
      <w:proofErr w:type="spellEnd"/>
      <w:r w:rsidRPr="00A73D00">
        <w:rPr>
          <w:rFonts w:ascii="Georgia" w:hAnsi="Georgia"/>
          <w:lang w:val="es-AR"/>
        </w:rPr>
        <w:t xml:space="preserve"> ¿</w:t>
      </w:r>
      <w:r w:rsidRPr="00A73D00">
        <w:rPr>
          <w:rFonts w:ascii="Georgia" w:hAnsi="Georgia"/>
          <w:lang w:val="es-AR"/>
        </w:rPr>
        <w:t>Es</w:t>
      </w:r>
      <w:r w:rsidRPr="00A73D00">
        <w:rPr>
          <w:rFonts w:ascii="Georgia" w:hAnsi="Georgia"/>
          <w:lang w:val="es-AR"/>
        </w:rPr>
        <w:t xml:space="preserve"> </w:t>
      </w:r>
      <w:r w:rsidRPr="00A73D00">
        <w:rPr>
          <w:rFonts w:ascii="Georgia" w:hAnsi="Georgia"/>
          <w:i/>
          <w:lang w:val="es-AR"/>
        </w:rPr>
        <w:t>bueno</w:t>
      </w:r>
      <w:r w:rsidRPr="00A73D00">
        <w:rPr>
          <w:rFonts w:ascii="Georgia" w:hAnsi="Georgia"/>
          <w:lang w:val="es-AR"/>
        </w:rPr>
        <w:t>? ¿Por qué?</w:t>
      </w:r>
    </w:p>
    <w:p w:rsidR="00A73D00" w:rsidRDefault="00A73D00" w:rsidP="00CC5BF4">
      <w:pPr>
        <w:spacing w:after="120"/>
        <w:jc w:val="both"/>
        <w:rPr>
          <w:rFonts w:ascii="Georgia" w:hAnsi="Georgia"/>
          <w:sz w:val="24"/>
          <w:szCs w:val="24"/>
          <w:lang w:val="es-AR"/>
        </w:rPr>
      </w:pPr>
    </w:p>
    <w:p w:rsidR="00A73D00" w:rsidRDefault="00A73D00" w:rsidP="00A73D00">
      <w:pPr>
        <w:spacing w:after="0"/>
        <w:jc w:val="center"/>
        <w:rPr>
          <w:rFonts w:ascii="Georgia" w:hAnsi="Georgia"/>
          <w:b/>
          <w:sz w:val="16"/>
          <w:szCs w:val="16"/>
          <w:lang w:val="es-AR"/>
        </w:rPr>
      </w:pPr>
      <w:r w:rsidRPr="00CC5BF4">
        <w:rPr>
          <w:rFonts w:ascii="Georgia" w:hAnsi="Georgia"/>
          <w:b/>
          <w:sz w:val="16"/>
          <w:szCs w:val="16"/>
          <w:lang w:val="es-AR"/>
        </w:rPr>
        <w:t>ARISTÓFANES: LAS NUBES</w:t>
      </w:r>
    </w:p>
    <w:p w:rsidR="00CC5BF4" w:rsidRPr="004E6E49" w:rsidRDefault="00CC5BF4" w:rsidP="00A73D00">
      <w:pPr>
        <w:spacing w:after="0"/>
        <w:jc w:val="center"/>
        <w:rPr>
          <w:rFonts w:ascii="Georgia" w:hAnsi="Georgia"/>
          <w:b/>
          <w:sz w:val="24"/>
          <w:szCs w:val="24"/>
          <w:lang w:val="es-AR"/>
        </w:rPr>
      </w:pPr>
    </w:p>
    <w:p w:rsidR="00A73D00" w:rsidRPr="00A73D00" w:rsidRDefault="00A73D00" w:rsidP="00CC5BF4">
      <w:pPr>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¡Qué agradable es codearse con cuestiones nuevas e ingeniosas y poder despreciar las costumbres</w:t>
      </w:r>
      <w:r w:rsidRPr="00A73D00">
        <w:rPr>
          <w:rFonts w:ascii="Georgia" w:hAnsi="Georgia"/>
          <w:b/>
          <w:sz w:val="20"/>
          <w:szCs w:val="20"/>
          <w:lang w:val="es-AR"/>
        </w:rPr>
        <w:t xml:space="preserve"> </w:t>
      </w:r>
      <w:r w:rsidRPr="00A73D00">
        <w:rPr>
          <w:rFonts w:ascii="Georgia" w:hAnsi="Georgia"/>
          <w:sz w:val="20"/>
          <w:szCs w:val="20"/>
          <w:lang w:val="es-AR"/>
        </w:rPr>
        <w:t>establecidas! Pues yo, cuando dedicaba mi atención solamente a la hípica, ni siquiera era capaz de decir tres palabras sin meter la pata. En cambio ahora, después de que ése me hizo acabar con esa cosa y he confraternizado con sentencias sutiles, con argumentos y pensamientos, creo que demostraré que es justo castigar al padre de uno.</w:t>
      </w:r>
    </w:p>
    <w:p w:rsidR="00A73D00" w:rsidRPr="00A73D00" w:rsidRDefault="00A73D00" w:rsidP="00CC5BF4">
      <w:pPr>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Sigue con tus caballos entonces ¡por Zeus!, que es mejor para mi alimentar una cuadriga que verme triturado a fuerza de recibir golpes.</w:t>
      </w:r>
    </w:p>
    <w:p w:rsidR="00A73D00" w:rsidRPr="00A73D00" w:rsidRDefault="00A73D00" w:rsidP="00CC5BF4">
      <w:pPr>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Volveré al punto de mi discurso en que me interrumpiste y, en primer lugar, te voy a preguntar esto: ¿me pegabas cuando era niño?</w:t>
      </w:r>
    </w:p>
    <w:p w:rsidR="00A73D00" w:rsidRPr="00A73D00" w:rsidRDefault="00A73D00" w:rsidP="00CC5BF4">
      <w:pPr>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Sí, por ser cariñosos y preocuparme por ti.</w:t>
      </w:r>
    </w:p>
    <w:p w:rsidR="00A73D00" w:rsidRPr="00A73D00" w:rsidRDefault="00A73D00" w:rsidP="00CC5BF4">
      <w:pPr>
        <w:spacing w:after="120" w:line="240" w:lineRule="auto"/>
        <w:jc w:val="both"/>
        <w:rPr>
          <w:rFonts w:ascii="Georgia" w:hAnsi="Georgia"/>
          <w:b/>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Pues dime, ¿no es justo que también yo sea cariñoso contigo de la misma manera y te pegue, puesto que en eso consiste ser cariñoso, en pegar? Pues ¿cómo es que tu cuerpo tiene que estar libre de golpes y el mío no? Que también yo soy hombre libre de nacimiento. “Los hijos lloran, ¿crees que el padre no ha de llorar?”. Tú afirmarás que la costumbre es que eso sea cosa del hijo; pero yo podría contradecirte diciendo que “los viejos son dos veces niños”; y es más natural que lloren los viejos que los jóvenes, en la medida en que es menos razonable que ellos cometan falta.</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Pero en ninguna parte es la ley que el padre pase por eso.</w:t>
      </w:r>
      <w:r w:rsidRPr="00A73D00">
        <w:rPr>
          <w:rFonts w:ascii="Georgia" w:hAnsi="Georgia"/>
          <w:sz w:val="20"/>
          <w:szCs w:val="20"/>
          <w:lang w:val="es-AR"/>
        </w:rPr>
        <w:tab/>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¿Es que no fue un hombre como tú y como yo el primero que puso esa ley, y persuadía a los antiguos hablando? ¿Y es que yo a mi vez voy a tener menos posibilidades de poner una nueva ley para los hijos de cara al futuro, que peguen también ellos a sus padres? Los golpes que recibimos antes de que estuviera puesta la ley los sacamos de cuenta y les concedemos habernos zurrado impunemente. Mira los gallos y esos otros bichos, como se toman la revancha de sus padres. ¿Y en qué se diferencian aquellos de nosotros, si no es en que no proponen decretos?</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Entonces, ya que imitas en todo a los gallos, ¿por qué no comes también estiércol y duermes en un palo?</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xml:space="preserve">- No es lo mismo, tío, ni se lo parecería a Sócrates. </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Pues entonces no me pegues; si no, un día tendrás que echarte la culpa.</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¿Cómo es eso?</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Porque es justo que yo te castigue a ti, y que tú, si lo tienes, castigues a tu hijo.</w:t>
      </w:r>
    </w:p>
    <w:p w:rsid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lastRenderedPageBreak/>
        <w:t>Fidípides</w:t>
      </w:r>
      <w:proofErr w:type="spellEnd"/>
      <w:r w:rsidRPr="00A73D00">
        <w:rPr>
          <w:rFonts w:ascii="Georgia" w:hAnsi="Georgia"/>
          <w:sz w:val="20"/>
          <w:szCs w:val="20"/>
          <w:lang w:val="es-AR"/>
        </w:rPr>
        <w:t>- Pero en caso de que no lo tenga, en vano habrán sido mis lloros, y tú te habrás muerto habiéndote burlado de mí.</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xml:space="preserve"> (a los espectadores ancianos) – Hombres de mi edad, a </w:t>
      </w:r>
      <w:r w:rsidRPr="00A73D00">
        <w:rPr>
          <w:rFonts w:ascii="Georgia" w:hAnsi="Georgia"/>
          <w:sz w:val="20"/>
          <w:szCs w:val="20"/>
          <w:lang w:val="es-AR"/>
        </w:rPr>
        <w:t>mí</w:t>
      </w:r>
      <w:r w:rsidRPr="00A73D00">
        <w:rPr>
          <w:rFonts w:ascii="Georgia" w:hAnsi="Georgia"/>
          <w:sz w:val="20"/>
          <w:szCs w:val="20"/>
          <w:lang w:val="es-AR"/>
        </w:rPr>
        <w:t xml:space="preserve"> me parece que dice cosas justas. Y me parece también que hay que concederles a éstos lo que es razonable. Pues es natural que nosotros paguemos si no hacemos lo que no es justo.</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Mira también este otro argumento.</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No, será mi perdición.</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Quizás no llevarás tan a mal haber pasado lo que has pasado ahora.</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¿Cómo es eso? Explícame qué provecho conseguirás que saque yo aún de eso.</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Pegaré a mi madre igual que a ti.</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¿Qué dices, qué dices? Esto otro es una canallada todavía más grande.</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Pues, ¿qué me dices si con el Argumento Peor te voy a vencer diciendo que hay que pegar a la madre?</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¿Qué otra cosa que, si haces eso, nada va a impedir tirarte al Barranco, con Sócrates, a ti y al Argumento Peor? (Al Coro) Nubes, esto me ha sucedido por culpa vuestra, por haber puesto en vuestras manos todos mis asuntos.</w:t>
      </w:r>
    </w:p>
    <w:p w:rsidR="00A73D00" w:rsidRPr="00A73D00" w:rsidRDefault="00A73D00" w:rsidP="00CC5BF4">
      <w:pPr>
        <w:tabs>
          <w:tab w:val="left" w:pos="4980"/>
        </w:tabs>
        <w:spacing w:after="120" w:line="240" w:lineRule="auto"/>
        <w:jc w:val="both"/>
        <w:rPr>
          <w:rFonts w:ascii="Georgia" w:hAnsi="Georgia"/>
          <w:sz w:val="20"/>
          <w:szCs w:val="20"/>
          <w:lang w:val="es-AR"/>
        </w:rPr>
      </w:pPr>
      <w:r w:rsidRPr="00A73D00">
        <w:rPr>
          <w:rFonts w:ascii="Georgia" w:hAnsi="Georgia"/>
          <w:sz w:val="20"/>
          <w:szCs w:val="20"/>
          <w:lang w:val="es-AR"/>
        </w:rPr>
        <w:t xml:space="preserve">Corifeo- Tú eres el único que tiene la culpa, por haberte dedicado a hacer canalladas. </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¿Y por qué no me decías eso entonces, en vez de darles alas a un hombre paleto y viejo?</w:t>
      </w:r>
    </w:p>
    <w:p w:rsidR="00A73D00" w:rsidRPr="00A73D00" w:rsidRDefault="00A73D00" w:rsidP="00CC5BF4">
      <w:pPr>
        <w:tabs>
          <w:tab w:val="left" w:pos="4980"/>
        </w:tabs>
        <w:spacing w:after="120" w:line="240" w:lineRule="auto"/>
        <w:jc w:val="both"/>
        <w:rPr>
          <w:rFonts w:ascii="Georgia" w:hAnsi="Georgia"/>
          <w:sz w:val="20"/>
          <w:szCs w:val="20"/>
          <w:lang w:val="es-AR"/>
        </w:rPr>
      </w:pPr>
      <w:r w:rsidRPr="00A73D00">
        <w:rPr>
          <w:rFonts w:ascii="Georgia" w:hAnsi="Georgia"/>
          <w:sz w:val="20"/>
          <w:szCs w:val="20"/>
          <w:lang w:val="es-AR"/>
        </w:rPr>
        <w:t>Corifeo- Esto es lo que hacemos siempre, cada vez que nos topamos con alguien que es aficionado  a las canalladas, hasta que lo precipitamos en la desgracia para que aprenda a temer a los dioses.</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xml:space="preserve">- ¡Ay de </w:t>
      </w:r>
      <w:r w:rsidR="00CC5BF4" w:rsidRPr="00A73D00">
        <w:rPr>
          <w:rFonts w:ascii="Georgia" w:hAnsi="Georgia"/>
          <w:sz w:val="20"/>
          <w:szCs w:val="20"/>
          <w:lang w:val="es-AR"/>
        </w:rPr>
        <w:t>mí</w:t>
      </w:r>
      <w:r w:rsidRPr="00A73D00">
        <w:rPr>
          <w:rFonts w:ascii="Georgia" w:hAnsi="Georgia"/>
          <w:sz w:val="20"/>
          <w:szCs w:val="20"/>
          <w:lang w:val="es-AR"/>
        </w:rPr>
        <w:t xml:space="preserve">, Nubes! Es cruel, pero justo, pues no debería haber birlado lo que pedí prestado. (A </w:t>
      </w: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xml:space="preserve">) Así que ahora, querido, ven conmigo a matar a bastardo de </w:t>
      </w:r>
      <w:proofErr w:type="spellStart"/>
      <w:r w:rsidRPr="00A73D00">
        <w:rPr>
          <w:rFonts w:ascii="Georgia" w:hAnsi="Georgia"/>
          <w:sz w:val="20"/>
          <w:szCs w:val="20"/>
          <w:lang w:val="es-AR"/>
        </w:rPr>
        <w:t>Querefonte</w:t>
      </w:r>
      <w:proofErr w:type="spellEnd"/>
      <w:r w:rsidRPr="00A73D00">
        <w:rPr>
          <w:rFonts w:ascii="Georgia" w:hAnsi="Georgia"/>
          <w:sz w:val="20"/>
          <w:szCs w:val="20"/>
          <w:lang w:val="es-AR"/>
        </w:rPr>
        <w:t xml:space="preserve"> y a Sócrates, que nos han engañado. </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Yo no podría hacerles mal a mis maestros.</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“Sí, sí; ten respeto a Zeus Paternal”.</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w:t>
      </w:r>
      <w:proofErr w:type="gramStart"/>
      <w:r w:rsidRPr="00A73D00">
        <w:rPr>
          <w:rFonts w:ascii="Georgia" w:hAnsi="Georgia"/>
          <w:sz w:val="20"/>
          <w:szCs w:val="20"/>
          <w:lang w:val="es-AR"/>
        </w:rPr>
        <w:t>¡</w:t>
      </w:r>
      <w:proofErr w:type="gramEnd"/>
      <w:r w:rsidRPr="00A73D00">
        <w:rPr>
          <w:rFonts w:ascii="Georgia" w:hAnsi="Georgia"/>
          <w:sz w:val="20"/>
          <w:szCs w:val="20"/>
          <w:lang w:val="es-AR"/>
        </w:rPr>
        <w:t>Zeus Paternal”. ¡Qué antiguo eres! ¿Es que existe algún Zeus?</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Existe.</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Fidípides</w:t>
      </w:r>
      <w:proofErr w:type="spellEnd"/>
      <w:r w:rsidRPr="00A73D00">
        <w:rPr>
          <w:rFonts w:ascii="Georgia" w:hAnsi="Georgia"/>
          <w:sz w:val="20"/>
          <w:szCs w:val="20"/>
          <w:lang w:val="es-AR"/>
        </w:rPr>
        <w:t>- No existe, no porque reina Torbellino, que ha expulsado a Zeus.</w:t>
      </w:r>
    </w:p>
    <w:p w:rsidR="00A73D00" w:rsidRPr="00A73D00" w:rsidRDefault="00A73D00" w:rsidP="00CC5BF4">
      <w:pPr>
        <w:tabs>
          <w:tab w:val="left" w:pos="4980"/>
        </w:tabs>
        <w:spacing w:after="120" w:line="240" w:lineRule="auto"/>
        <w:jc w:val="both"/>
        <w:rPr>
          <w:rFonts w:ascii="Georgia" w:hAnsi="Georgia"/>
          <w:sz w:val="20"/>
          <w:szCs w:val="20"/>
          <w:lang w:val="es-AR"/>
        </w:rPr>
      </w:pPr>
      <w:proofErr w:type="spellStart"/>
      <w:r w:rsidRPr="00A73D00">
        <w:rPr>
          <w:rFonts w:ascii="Georgia" w:hAnsi="Georgia"/>
          <w:sz w:val="20"/>
          <w:szCs w:val="20"/>
          <w:lang w:val="es-AR"/>
        </w:rPr>
        <w:t>Estrepsíades</w:t>
      </w:r>
      <w:proofErr w:type="spellEnd"/>
      <w:r w:rsidRPr="00A73D00">
        <w:rPr>
          <w:rFonts w:ascii="Georgia" w:hAnsi="Georgia"/>
          <w:sz w:val="20"/>
          <w:szCs w:val="20"/>
          <w:lang w:val="es-AR"/>
        </w:rPr>
        <w:t xml:space="preserve">- No lo ha expulsado, sino que yo creía eso por culpa de esta </w:t>
      </w:r>
      <w:proofErr w:type="spellStart"/>
      <w:r w:rsidRPr="00A73D00">
        <w:rPr>
          <w:rFonts w:ascii="Georgia" w:hAnsi="Georgia"/>
          <w:sz w:val="20"/>
          <w:szCs w:val="20"/>
          <w:lang w:val="es-AR"/>
        </w:rPr>
        <w:t>turbicopa</w:t>
      </w:r>
      <w:proofErr w:type="spellEnd"/>
      <w:r w:rsidRPr="00A73D00">
        <w:rPr>
          <w:rStyle w:val="Refdenotaalpie"/>
          <w:rFonts w:ascii="Georgia" w:hAnsi="Georgia"/>
          <w:sz w:val="20"/>
          <w:szCs w:val="20"/>
          <w:lang w:val="es-AR"/>
        </w:rPr>
        <w:footnoteReference w:id="1"/>
      </w:r>
      <w:r w:rsidRPr="00A73D00">
        <w:rPr>
          <w:rFonts w:ascii="Georgia" w:hAnsi="Georgia"/>
          <w:sz w:val="20"/>
          <w:szCs w:val="20"/>
          <w:lang w:val="es-AR"/>
        </w:rPr>
        <w:t xml:space="preserve"> (La señala) ¡Qué imbécil soy, tomarte a ti, una pieza de barro, por un dios!</w:t>
      </w:r>
    </w:p>
    <w:p w:rsidR="00A73D00" w:rsidRPr="00A73D00" w:rsidRDefault="00A73D00" w:rsidP="00CC5BF4">
      <w:pPr>
        <w:tabs>
          <w:tab w:val="left" w:pos="4980"/>
        </w:tabs>
        <w:spacing w:after="120" w:line="240" w:lineRule="auto"/>
        <w:jc w:val="both"/>
        <w:rPr>
          <w:rFonts w:ascii="Georgia" w:hAnsi="Georgia"/>
          <w:sz w:val="20"/>
          <w:szCs w:val="20"/>
          <w:lang w:val="es-AR"/>
        </w:rPr>
      </w:pPr>
    </w:p>
    <w:p w:rsidR="00A73D00" w:rsidRPr="00A73D00" w:rsidRDefault="00A73D00" w:rsidP="00A73D00">
      <w:pPr>
        <w:spacing w:after="0" w:line="240" w:lineRule="auto"/>
        <w:jc w:val="center"/>
        <w:rPr>
          <w:rFonts w:ascii="Georgia" w:hAnsi="Georgia"/>
          <w:sz w:val="20"/>
          <w:szCs w:val="20"/>
          <w:lang w:val="es-AR"/>
        </w:rPr>
      </w:pPr>
    </w:p>
    <w:p w:rsidR="00A73D00" w:rsidRPr="00A73D00" w:rsidRDefault="00A73D00" w:rsidP="00A73D00">
      <w:pPr>
        <w:spacing w:after="120"/>
        <w:jc w:val="both"/>
        <w:rPr>
          <w:rFonts w:ascii="Georgia" w:hAnsi="Georgia"/>
          <w:sz w:val="20"/>
          <w:szCs w:val="20"/>
          <w:lang w:val="es-AR"/>
        </w:rPr>
      </w:pPr>
    </w:p>
    <w:p w:rsidR="00CC5BF4" w:rsidRDefault="00CC5BF4" w:rsidP="00CC5BF4">
      <w:pPr>
        <w:tabs>
          <w:tab w:val="left" w:pos="4980"/>
        </w:tabs>
        <w:spacing w:after="0" w:line="240" w:lineRule="auto"/>
        <w:ind w:left="6180"/>
        <w:jc w:val="both"/>
        <w:rPr>
          <w:rFonts w:ascii="Georgia" w:hAnsi="Georgia"/>
          <w:sz w:val="20"/>
          <w:szCs w:val="20"/>
          <w:lang w:val="es-AR"/>
        </w:rPr>
      </w:pPr>
      <w:r>
        <w:rPr>
          <w:rFonts w:ascii="Georgia" w:hAnsi="Georgia"/>
          <w:sz w:val="20"/>
          <w:szCs w:val="20"/>
          <w:lang w:val="es-AR"/>
        </w:rPr>
        <w:t>Referencias</w:t>
      </w:r>
    </w:p>
    <w:p w:rsidR="00CC5BF4" w:rsidRDefault="00CC5BF4" w:rsidP="00CC5BF4">
      <w:pPr>
        <w:tabs>
          <w:tab w:val="left" w:pos="4980"/>
        </w:tabs>
        <w:spacing w:after="0" w:line="240" w:lineRule="auto"/>
        <w:ind w:left="6180"/>
        <w:jc w:val="both"/>
        <w:rPr>
          <w:rFonts w:ascii="Georgia" w:hAnsi="Georgia"/>
          <w:sz w:val="20"/>
          <w:szCs w:val="20"/>
          <w:lang w:val="es-AR"/>
        </w:rPr>
      </w:pPr>
      <w:r w:rsidRPr="00A73D00">
        <w:rPr>
          <w:rFonts w:ascii="Georgia" w:hAnsi="Georgia"/>
          <w:sz w:val="18"/>
          <w:szCs w:val="18"/>
          <w:lang w:val="es-AR"/>
        </w:rPr>
        <w:t xml:space="preserve">Aristófanes: </w:t>
      </w:r>
      <w:r w:rsidRPr="00A73D00">
        <w:rPr>
          <w:rFonts w:ascii="Georgia" w:hAnsi="Georgia"/>
          <w:i/>
          <w:sz w:val="18"/>
          <w:szCs w:val="18"/>
          <w:lang w:val="es-AR"/>
        </w:rPr>
        <w:t>Las Nubes.</w:t>
      </w:r>
      <w:r w:rsidRPr="00A73D00">
        <w:rPr>
          <w:rFonts w:ascii="Georgia" w:hAnsi="Georgia"/>
          <w:sz w:val="18"/>
          <w:szCs w:val="18"/>
          <w:lang w:val="es-AR"/>
        </w:rPr>
        <w:t xml:space="preserve"> Madrid, Alianza, 1997. 1425-1470</w:t>
      </w:r>
    </w:p>
    <w:p w:rsidR="00CC5BF4" w:rsidRPr="00A73D00" w:rsidRDefault="00CC5BF4" w:rsidP="00CC5BF4">
      <w:pPr>
        <w:tabs>
          <w:tab w:val="left" w:pos="4980"/>
        </w:tabs>
        <w:spacing w:after="0" w:line="240" w:lineRule="auto"/>
        <w:jc w:val="both"/>
        <w:rPr>
          <w:rFonts w:ascii="Georgia" w:hAnsi="Georgia"/>
          <w:sz w:val="20"/>
          <w:szCs w:val="20"/>
          <w:lang w:val="es-AR"/>
        </w:rPr>
      </w:pPr>
    </w:p>
    <w:sectPr w:rsidR="00CC5BF4" w:rsidRPr="00A73D00" w:rsidSect="004F2BEA">
      <w:headerReference w:type="default" r:id="rId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31" w:rsidRDefault="00884831" w:rsidP="00BF175D">
      <w:pPr>
        <w:spacing w:after="0" w:line="240" w:lineRule="auto"/>
      </w:pPr>
      <w:r>
        <w:separator/>
      </w:r>
    </w:p>
  </w:endnote>
  <w:endnote w:type="continuationSeparator" w:id="0">
    <w:p w:rsidR="00884831" w:rsidRDefault="00884831" w:rsidP="00BF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31" w:rsidRDefault="00884831" w:rsidP="00BF175D">
      <w:pPr>
        <w:spacing w:after="0" w:line="240" w:lineRule="auto"/>
      </w:pPr>
      <w:r>
        <w:separator/>
      </w:r>
    </w:p>
  </w:footnote>
  <w:footnote w:type="continuationSeparator" w:id="0">
    <w:p w:rsidR="00884831" w:rsidRDefault="00884831" w:rsidP="00BF175D">
      <w:pPr>
        <w:spacing w:after="0" w:line="240" w:lineRule="auto"/>
      </w:pPr>
      <w:r>
        <w:continuationSeparator/>
      </w:r>
    </w:p>
  </w:footnote>
  <w:footnote w:id="1">
    <w:p w:rsidR="00A73D00" w:rsidRPr="00A73D00" w:rsidRDefault="00A73D00" w:rsidP="00A73D00">
      <w:pPr>
        <w:tabs>
          <w:tab w:val="left" w:pos="4980"/>
        </w:tabs>
        <w:spacing w:after="0" w:line="240" w:lineRule="auto"/>
        <w:jc w:val="both"/>
        <w:rPr>
          <w:rFonts w:ascii="Georgia" w:hAnsi="Georgia"/>
          <w:sz w:val="16"/>
          <w:szCs w:val="16"/>
          <w:lang w:val="es-AR"/>
        </w:rPr>
      </w:pPr>
      <w:r w:rsidRPr="00A73D00">
        <w:rPr>
          <w:rStyle w:val="Refdenotaalpie"/>
          <w:sz w:val="16"/>
          <w:szCs w:val="16"/>
        </w:rPr>
        <w:footnoteRef/>
      </w:r>
      <w:r w:rsidRPr="00A73D00">
        <w:rPr>
          <w:sz w:val="16"/>
          <w:szCs w:val="16"/>
        </w:rPr>
        <w:t xml:space="preserve"> </w:t>
      </w:r>
      <w:r w:rsidRPr="00A73D00">
        <w:rPr>
          <w:rFonts w:ascii="Georgia" w:hAnsi="Georgia"/>
          <w:sz w:val="16"/>
          <w:szCs w:val="16"/>
          <w:lang w:val="es-AR"/>
        </w:rPr>
        <w:t>El nombre “torbellino” (</w:t>
      </w:r>
      <w:proofErr w:type="spellStart"/>
      <w:r w:rsidRPr="00A73D00">
        <w:rPr>
          <w:rFonts w:ascii="Georgia" w:hAnsi="Georgia"/>
          <w:sz w:val="16"/>
          <w:szCs w:val="16"/>
          <w:lang w:val="es-AR"/>
        </w:rPr>
        <w:t>dínos</w:t>
      </w:r>
      <w:proofErr w:type="spellEnd"/>
      <w:r w:rsidRPr="00A73D00">
        <w:rPr>
          <w:rFonts w:ascii="Georgia" w:hAnsi="Georgia"/>
          <w:sz w:val="16"/>
          <w:szCs w:val="16"/>
          <w:lang w:val="es-AR"/>
        </w:rPr>
        <w:t xml:space="preserve">) sirve también para designar una copa de determinadas características. </w:t>
      </w:r>
      <w:proofErr w:type="spellStart"/>
      <w:r w:rsidRPr="00A73D00">
        <w:rPr>
          <w:rFonts w:ascii="Georgia" w:hAnsi="Georgia"/>
          <w:sz w:val="16"/>
          <w:szCs w:val="16"/>
          <w:lang w:val="es-AR"/>
        </w:rPr>
        <w:t>Estrepsíades</w:t>
      </w:r>
      <w:proofErr w:type="spellEnd"/>
      <w:r w:rsidRPr="00A73D00">
        <w:rPr>
          <w:rFonts w:ascii="Georgia" w:hAnsi="Georgia"/>
          <w:sz w:val="16"/>
          <w:szCs w:val="16"/>
          <w:lang w:val="es-AR"/>
        </w:rPr>
        <w:t xml:space="preserve"> señala una copa de arcilla que estaría como adorno a la puerta del </w:t>
      </w:r>
      <w:proofErr w:type="spellStart"/>
      <w:r w:rsidRPr="00A73D00">
        <w:rPr>
          <w:rFonts w:ascii="Georgia" w:hAnsi="Georgia"/>
          <w:sz w:val="16"/>
          <w:szCs w:val="16"/>
          <w:lang w:val="es-AR"/>
        </w:rPr>
        <w:t>Pensadero</w:t>
      </w:r>
      <w:proofErr w:type="spellEnd"/>
      <w:r w:rsidRPr="00A73D00">
        <w:rPr>
          <w:rFonts w:ascii="Georgia" w:hAnsi="Georgia"/>
          <w:sz w:val="16"/>
          <w:szCs w:val="16"/>
          <w:lang w:val="es-AR"/>
        </w:rPr>
        <w:t>.</w:t>
      </w:r>
    </w:p>
    <w:p w:rsidR="00A73D00" w:rsidRPr="000374F9" w:rsidRDefault="00A73D00" w:rsidP="00A73D00">
      <w:pPr>
        <w:pStyle w:val="Textonotapie"/>
        <w:rPr>
          <w:lang w:val="es-A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5D" w:rsidRPr="00BF175D" w:rsidRDefault="00BF175D">
    <w:pPr>
      <w:pStyle w:val="Encabezado"/>
      <w:rPr>
        <w:rFonts w:ascii="Georgia" w:hAnsi="Georgia"/>
        <w:b/>
        <w:sz w:val="16"/>
        <w:szCs w:val="16"/>
      </w:rPr>
    </w:pPr>
    <w:r w:rsidRPr="00BF175D">
      <w:rPr>
        <w:rFonts w:ascii="Georgia" w:hAnsi="Georgia"/>
        <w:b/>
        <w:sz w:val="16"/>
        <w:szCs w:val="16"/>
      </w:rPr>
      <w:t>INICIACIÓN a los ESTUDIOS FILOSÓFICO</w:t>
    </w:r>
    <w:r w:rsidRPr="00BF175D">
      <w:rPr>
        <w:rFonts w:ascii="Georgia" w:hAnsi="Georgia"/>
        <w:b/>
        <w:sz w:val="16"/>
        <w:szCs w:val="16"/>
      </w:rPr>
      <w:ptab w:relativeTo="margin" w:alignment="center" w:leader="none"/>
    </w:r>
    <w:r>
      <w:rPr>
        <w:rFonts w:ascii="Georgia" w:hAnsi="Georgia"/>
        <w:b/>
        <w:sz w:val="16"/>
        <w:szCs w:val="16"/>
      </w:rPr>
      <w:t xml:space="preserve">                                        </w:t>
    </w:r>
    <w:r w:rsidRPr="00BF175D">
      <w:rPr>
        <w:rFonts w:ascii="Georgia" w:hAnsi="Georgia"/>
        <w:b/>
        <w:sz w:val="16"/>
        <w:szCs w:val="16"/>
      </w:rPr>
      <w:t xml:space="preserve">FICHA </w:t>
    </w:r>
    <w:r w:rsidR="00B13FC3">
      <w:rPr>
        <w:rFonts w:ascii="Georgia" w:hAnsi="Georgia"/>
        <w:b/>
        <w:sz w:val="16"/>
        <w:szCs w:val="16"/>
      </w:rPr>
      <w:t>2</w:t>
    </w:r>
    <w:r w:rsidRPr="00BF175D">
      <w:rPr>
        <w:rFonts w:ascii="Georgia" w:hAnsi="Georgia"/>
        <w:b/>
        <w:sz w:val="16"/>
        <w:szCs w:val="16"/>
      </w:rPr>
      <w:ptab w:relativeTo="margin" w:alignment="right" w:leader="none"/>
    </w:r>
    <w:r w:rsidRPr="00BF175D">
      <w:rPr>
        <w:rFonts w:ascii="Georgia" w:hAnsi="Georgia"/>
        <w:b/>
        <w:sz w:val="16"/>
        <w:szCs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2487"/>
    <w:multiLevelType w:val="hybridMultilevel"/>
    <w:tmpl w:val="FCE0B3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893086"/>
    <w:multiLevelType w:val="hybridMultilevel"/>
    <w:tmpl w:val="81D2F3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5C5050C"/>
    <w:multiLevelType w:val="hybridMultilevel"/>
    <w:tmpl w:val="39AA785A"/>
    <w:lvl w:ilvl="0" w:tplc="71CC4040">
      <w:start w:val="2"/>
      <w:numFmt w:val="bullet"/>
      <w:lvlText w:val="-"/>
      <w:lvlJc w:val="left"/>
      <w:pPr>
        <w:ind w:left="720" w:hanging="360"/>
      </w:pPr>
      <w:rPr>
        <w:rFonts w:ascii="Georgia" w:eastAsiaTheme="minorHAnsi" w:hAnsi="Georg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EA"/>
    <w:rsid w:val="003607A7"/>
    <w:rsid w:val="004F2BEA"/>
    <w:rsid w:val="0060122B"/>
    <w:rsid w:val="0069538B"/>
    <w:rsid w:val="006D68EF"/>
    <w:rsid w:val="00884831"/>
    <w:rsid w:val="009639A0"/>
    <w:rsid w:val="00A73D00"/>
    <w:rsid w:val="00B13FC3"/>
    <w:rsid w:val="00B43AF0"/>
    <w:rsid w:val="00BF175D"/>
    <w:rsid w:val="00C932EE"/>
    <w:rsid w:val="00CC5BF4"/>
    <w:rsid w:val="00D87854"/>
    <w:rsid w:val="00E76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E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BEA"/>
    <w:pPr>
      <w:ind w:left="720"/>
      <w:contextualSpacing/>
    </w:pPr>
  </w:style>
  <w:style w:type="character" w:styleId="Hipervnculo">
    <w:name w:val="Hyperlink"/>
    <w:basedOn w:val="Fuentedeprrafopredeter"/>
    <w:uiPriority w:val="99"/>
    <w:unhideWhenUsed/>
    <w:rsid w:val="004F2BEA"/>
    <w:rPr>
      <w:color w:val="0000FF"/>
      <w:u w:val="single"/>
    </w:rPr>
  </w:style>
  <w:style w:type="paragraph" w:styleId="Textodeglobo">
    <w:name w:val="Balloon Text"/>
    <w:basedOn w:val="Normal"/>
    <w:link w:val="TextodegloboCar"/>
    <w:uiPriority w:val="99"/>
    <w:semiHidden/>
    <w:unhideWhenUsed/>
    <w:rsid w:val="004F2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BEA"/>
    <w:rPr>
      <w:rFonts w:ascii="Tahoma" w:hAnsi="Tahoma" w:cs="Tahoma"/>
      <w:sz w:val="16"/>
      <w:szCs w:val="16"/>
      <w:lang w:val="es-ES"/>
    </w:rPr>
  </w:style>
  <w:style w:type="paragraph" w:styleId="Encabezado">
    <w:name w:val="header"/>
    <w:basedOn w:val="Normal"/>
    <w:link w:val="EncabezadoCar"/>
    <w:uiPriority w:val="99"/>
    <w:unhideWhenUsed/>
    <w:rsid w:val="00BF1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75D"/>
    <w:rPr>
      <w:lang w:val="es-ES"/>
    </w:rPr>
  </w:style>
  <w:style w:type="paragraph" w:styleId="Piedepgina">
    <w:name w:val="footer"/>
    <w:basedOn w:val="Normal"/>
    <w:link w:val="PiedepginaCar"/>
    <w:uiPriority w:val="99"/>
    <w:unhideWhenUsed/>
    <w:rsid w:val="00BF1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75D"/>
    <w:rPr>
      <w:lang w:val="es-ES"/>
    </w:rPr>
  </w:style>
  <w:style w:type="character" w:styleId="Refdenotaalpie">
    <w:name w:val="footnote reference"/>
    <w:basedOn w:val="Fuentedeprrafopredeter"/>
    <w:uiPriority w:val="99"/>
    <w:semiHidden/>
    <w:unhideWhenUsed/>
    <w:rsid w:val="00A73D00"/>
    <w:rPr>
      <w:vertAlign w:val="superscript"/>
    </w:rPr>
  </w:style>
  <w:style w:type="paragraph" w:styleId="Textonotapie">
    <w:name w:val="footnote text"/>
    <w:basedOn w:val="Normal"/>
    <w:link w:val="TextonotapieCar"/>
    <w:uiPriority w:val="99"/>
    <w:unhideWhenUsed/>
    <w:rsid w:val="00A73D00"/>
    <w:pPr>
      <w:spacing w:after="0" w:line="240" w:lineRule="auto"/>
    </w:pPr>
    <w:rPr>
      <w:sz w:val="20"/>
      <w:szCs w:val="20"/>
    </w:rPr>
  </w:style>
  <w:style w:type="character" w:customStyle="1" w:styleId="TextonotapieCar">
    <w:name w:val="Texto nota pie Car"/>
    <w:basedOn w:val="Fuentedeprrafopredeter"/>
    <w:link w:val="Textonotapie"/>
    <w:uiPriority w:val="99"/>
    <w:rsid w:val="00A73D00"/>
    <w:rPr>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E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BEA"/>
    <w:pPr>
      <w:ind w:left="720"/>
      <w:contextualSpacing/>
    </w:pPr>
  </w:style>
  <w:style w:type="character" w:styleId="Hipervnculo">
    <w:name w:val="Hyperlink"/>
    <w:basedOn w:val="Fuentedeprrafopredeter"/>
    <w:uiPriority w:val="99"/>
    <w:unhideWhenUsed/>
    <w:rsid w:val="004F2BEA"/>
    <w:rPr>
      <w:color w:val="0000FF"/>
      <w:u w:val="single"/>
    </w:rPr>
  </w:style>
  <w:style w:type="paragraph" w:styleId="Textodeglobo">
    <w:name w:val="Balloon Text"/>
    <w:basedOn w:val="Normal"/>
    <w:link w:val="TextodegloboCar"/>
    <w:uiPriority w:val="99"/>
    <w:semiHidden/>
    <w:unhideWhenUsed/>
    <w:rsid w:val="004F2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BEA"/>
    <w:rPr>
      <w:rFonts w:ascii="Tahoma" w:hAnsi="Tahoma" w:cs="Tahoma"/>
      <w:sz w:val="16"/>
      <w:szCs w:val="16"/>
      <w:lang w:val="es-ES"/>
    </w:rPr>
  </w:style>
  <w:style w:type="paragraph" w:styleId="Encabezado">
    <w:name w:val="header"/>
    <w:basedOn w:val="Normal"/>
    <w:link w:val="EncabezadoCar"/>
    <w:uiPriority w:val="99"/>
    <w:unhideWhenUsed/>
    <w:rsid w:val="00BF1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75D"/>
    <w:rPr>
      <w:lang w:val="es-ES"/>
    </w:rPr>
  </w:style>
  <w:style w:type="paragraph" w:styleId="Piedepgina">
    <w:name w:val="footer"/>
    <w:basedOn w:val="Normal"/>
    <w:link w:val="PiedepginaCar"/>
    <w:uiPriority w:val="99"/>
    <w:unhideWhenUsed/>
    <w:rsid w:val="00BF1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75D"/>
    <w:rPr>
      <w:lang w:val="es-ES"/>
    </w:rPr>
  </w:style>
  <w:style w:type="character" w:styleId="Refdenotaalpie">
    <w:name w:val="footnote reference"/>
    <w:basedOn w:val="Fuentedeprrafopredeter"/>
    <w:uiPriority w:val="99"/>
    <w:semiHidden/>
    <w:unhideWhenUsed/>
    <w:rsid w:val="00A73D00"/>
    <w:rPr>
      <w:vertAlign w:val="superscript"/>
    </w:rPr>
  </w:style>
  <w:style w:type="paragraph" w:styleId="Textonotapie">
    <w:name w:val="footnote text"/>
    <w:basedOn w:val="Normal"/>
    <w:link w:val="TextonotapieCar"/>
    <w:uiPriority w:val="99"/>
    <w:unhideWhenUsed/>
    <w:rsid w:val="00A73D00"/>
    <w:pPr>
      <w:spacing w:after="0" w:line="240" w:lineRule="auto"/>
    </w:pPr>
    <w:rPr>
      <w:sz w:val="20"/>
      <w:szCs w:val="20"/>
    </w:rPr>
  </w:style>
  <w:style w:type="character" w:customStyle="1" w:styleId="TextonotapieCar">
    <w:name w:val="Texto nota pie Car"/>
    <w:basedOn w:val="Fuentedeprrafopredeter"/>
    <w:link w:val="Textonotapie"/>
    <w:uiPriority w:val="99"/>
    <w:rsid w:val="00A73D00"/>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uario\Escritorio\PENSAMIENTO%20CR&#205;TICO.pdf"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A28BB-5B96-4264-8579-6934C2C2EFFF}" type="doc">
      <dgm:prSet loTypeId="urn:microsoft.com/office/officeart/2005/8/layout/list1" loCatId="list" qsTypeId="urn:microsoft.com/office/officeart/2005/8/quickstyle/simple2" qsCatId="simple" csTypeId="urn:microsoft.com/office/officeart/2005/8/colors/accent0_3" csCatId="mainScheme" phldr="1"/>
      <dgm:spPr/>
      <dgm:t>
        <a:bodyPr/>
        <a:lstStyle/>
        <a:p>
          <a:endParaRPr lang="es-ES"/>
        </a:p>
      </dgm:t>
    </dgm:pt>
    <dgm:pt modelId="{C2C4C55F-D719-432A-A179-DB9310EA3350}">
      <dgm:prSet phldrT="[Texto]" custT="1"/>
      <dgm:spPr/>
      <dgm:t>
        <a:bodyPr/>
        <a:lstStyle/>
        <a:p>
          <a:r>
            <a:rPr lang="es-ES" sz="1200" b="1">
              <a:latin typeface="Times New Roman" pitchFamily="18" charset="0"/>
              <a:cs typeface="Times New Roman" pitchFamily="18" charset="0"/>
            </a:rPr>
            <a:t>Definiciones</a:t>
          </a:r>
        </a:p>
      </dgm:t>
    </dgm:pt>
    <dgm:pt modelId="{F5AEFACB-2788-4C6F-8877-4F732DBEB678}" type="parTrans" cxnId="{D061FF96-7B3F-48B8-91DD-E4FBDA837948}">
      <dgm:prSet/>
      <dgm:spPr/>
      <dgm:t>
        <a:bodyPr/>
        <a:lstStyle/>
        <a:p>
          <a:endParaRPr lang="es-ES"/>
        </a:p>
      </dgm:t>
    </dgm:pt>
    <dgm:pt modelId="{64E74477-3BF6-4A88-AE62-75141B4C8291}" type="sibTrans" cxnId="{D061FF96-7B3F-48B8-91DD-E4FBDA837948}">
      <dgm:prSet/>
      <dgm:spPr/>
      <dgm:t>
        <a:bodyPr/>
        <a:lstStyle/>
        <a:p>
          <a:endParaRPr lang="es-ES"/>
        </a:p>
      </dgm:t>
    </dgm:pt>
    <dgm:pt modelId="{1F270F2B-D4DF-4B3A-AE08-5E3C8C2B2762}">
      <dgm:prSet custT="1"/>
      <dgm:spPr/>
      <dgm:t>
        <a:bodyPr/>
        <a:lstStyle/>
        <a:p>
          <a:r>
            <a:rPr lang="es-AR" sz="1200">
              <a:latin typeface="Times New Roman" pitchFamily="18" charset="0"/>
              <a:cs typeface="Times New Roman" pitchFamily="18" charset="0"/>
            </a:rPr>
            <a:t>¿Dependen siempre del que habla?</a:t>
          </a:r>
          <a:endParaRPr lang="es-ES" sz="1200">
            <a:latin typeface="Times New Roman" pitchFamily="18" charset="0"/>
            <a:cs typeface="Times New Roman" pitchFamily="18" charset="0"/>
          </a:endParaRPr>
        </a:p>
      </dgm:t>
    </dgm:pt>
    <dgm:pt modelId="{D3F6BF6D-FB34-4A49-9D9E-5C9A5CE6CBBA}" type="parTrans" cxnId="{212809C0-D598-480A-B5D8-EA4AEB3518BE}">
      <dgm:prSet/>
      <dgm:spPr/>
      <dgm:t>
        <a:bodyPr/>
        <a:lstStyle/>
        <a:p>
          <a:endParaRPr lang="es-ES"/>
        </a:p>
      </dgm:t>
    </dgm:pt>
    <dgm:pt modelId="{971E5AE8-260F-4D9D-BE76-BF4DBFA96D7F}" type="sibTrans" cxnId="{212809C0-D598-480A-B5D8-EA4AEB3518BE}">
      <dgm:prSet/>
      <dgm:spPr/>
      <dgm:t>
        <a:bodyPr/>
        <a:lstStyle/>
        <a:p>
          <a:endParaRPr lang="es-ES"/>
        </a:p>
      </dgm:t>
    </dgm:pt>
    <dgm:pt modelId="{D055D9C5-BFE2-4254-BEA9-3778553A1061}">
      <dgm:prSet custT="1"/>
      <dgm:spPr/>
      <dgm:t>
        <a:bodyPr/>
        <a:lstStyle/>
        <a:p>
          <a:r>
            <a:rPr lang="es-ES" sz="1200" b="1">
              <a:latin typeface="Times New Roman" pitchFamily="18" charset="0"/>
              <a:cs typeface="Times New Roman" pitchFamily="18" charset="0"/>
            </a:rPr>
            <a:t>Argumentos</a:t>
          </a:r>
        </a:p>
      </dgm:t>
    </dgm:pt>
    <dgm:pt modelId="{B0CF662E-CD7B-4712-BC7F-06F21A116FD1}" type="parTrans" cxnId="{ACAE5165-4D87-46FF-A696-C20646E291A1}">
      <dgm:prSet/>
      <dgm:spPr/>
      <dgm:t>
        <a:bodyPr/>
        <a:lstStyle/>
        <a:p>
          <a:endParaRPr lang="es-ES"/>
        </a:p>
      </dgm:t>
    </dgm:pt>
    <dgm:pt modelId="{6F164D00-9414-45B3-9FF0-4B99F4A52C7F}" type="sibTrans" cxnId="{ACAE5165-4D87-46FF-A696-C20646E291A1}">
      <dgm:prSet/>
      <dgm:spPr/>
      <dgm:t>
        <a:bodyPr/>
        <a:lstStyle/>
        <a:p>
          <a:endParaRPr lang="es-ES"/>
        </a:p>
      </dgm:t>
    </dgm:pt>
    <dgm:pt modelId="{D27F1086-254C-474D-9AD3-1CF21675EF7A}">
      <dgm:prSet custT="1"/>
      <dgm:spPr/>
      <dgm:t>
        <a:bodyPr/>
        <a:lstStyle/>
        <a:p>
          <a:r>
            <a:rPr lang="es-AR" sz="1200">
              <a:latin typeface="Times New Roman" pitchFamily="18" charset="0"/>
              <a:cs typeface="Times New Roman" pitchFamily="18" charset="0"/>
            </a:rPr>
            <a:t>¿Hay distintas clases de definiciones? ¿Son todas buenas?</a:t>
          </a:r>
          <a:endParaRPr lang="es-ES" sz="1200">
            <a:latin typeface="Times New Roman" pitchFamily="18" charset="0"/>
            <a:cs typeface="Times New Roman" pitchFamily="18" charset="0"/>
          </a:endParaRPr>
        </a:p>
      </dgm:t>
    </dgm:pt>
    <dgm:pt modelId="{2A6345C3-9709-4870-AF75-9C310F06EA12}" type="parTrans" cxnId="{CF4DA501-7646-41E7-BEEF-92133546C976}">
      <dgm:prSet/>
      <dgm:spPr/>
      <dgm:t>
        <a:bodyPr/>
        <a:lstStyle/>
        <a:p>
          <a:endParaRPr lang="es-ES"/>
        </a:p>
      </dgm:t>
    </dgm:pt>
    <dgm:pt modelId="{C3A2EC63-992D-4F58-93AE-3E0AFE487B07}" type="sibTrans" cxnId="{CF4DA501-7646-41E7-BEEF-92133546C976}">
      <dgm:prSet/>
      <dgm:spPr/>
      <dgm:t>
        <a:bodyPr/>
        <a:lstStyle/>
        <a:p>
          <a:endParaRPr lang="es-ES"/>
        </a:p>
      </dgm:t>
    </dgm:pt>
    <dgm:pt modelId="{DF13567A-3A95-481E-8146-2C4FDE5B5234}">
      <dgm:prSet custT="1"/>
      <dgm:spPr/>
      <dgm:t>
        <a:bodyPr/>
        <a:lstStyle/>
        <a:p>
          <a:r>
            <a:rPr lang="es-AR" sz="1200">
              <a:latin typeface="Times New Roman" pitchFamily="18" charset="0"/>
              <a:cs typeface="Times New Roman" pitchFamily="18" charset="0"/>
            </a:rPr>
            <a:t>¿Cuándo un argumento es bueno?</a:t>
          </a:r>
          <a:endParaRPr lang="es-ES" sz="1200">
            <a:latin typeface="Times New Roman" pitchFamily="18" charset="0"/>
            <a:cs typeface="Times New Roman" pitchFamily="18" charset="0"/>
          </a:endParaRPr>
        </a:p>
      </dgm:t>
    </dgm:pt>
    <dgm:pt modelId="{377086C3-63CB-4C73-B0D4-A2735FF8E530}" type="parTrans" cxnId="{34FE9D62-9A7C-4711-A73D-DFA7DEB09659}">
      <dgm:prSet/>
      <dgm:spPr/>
      <dgm:t>
        <a:bodyPr/>
        <a:lstStyle/>
        <a:p>
          <a:endParaRPr lang="es-ES"/>
        </a:p>
      </dgm:t>
    </dgm:pt>
    <dgm:pt modelId="{EDE65C59-1783-4FC2-B340-92357B9ED21C}" type="sibTrans" cxnId="{34FE9D62-9A7C-4711-A73D-DFA7DEB09659}">
      <dgm:prSet/>
      <dgm:spPr/>
      <dgm:t>
        <a:bodyPr/>
        <a:lstStyle/>
        <a:p>
          <a:endParaRPr lang="es-ES"/>
        </a:p>
      </dgm:t>
    </dgm:pt>
    <dgm:pt modelId="{6F9694F6-F4B3-45CC-B905-B5EB58443C00}">
      <dgm:prSet custT="1"/>
      <dgm:spPr/>
      <dgm:t>
        <a:bodyPr/>
        <a:lstStyle/>
        <a:p>
          <a:r>
            <a:rPr lang="es-AR" sz="1200">
              <a:latin typeface="Times New Roman" pitchFamily="18" charset="0"/>
              <a:cs typeface="Times New Roman" pitchFamily="18" charset="0"/>
            </a:rPr>
            <a:t>¿Debemos aceptar cualquier cosa como premisa?</a:t>
          </a:r>
          <a:endParaRPr lang="es-ES" sz="1200">
            <a:latin typeface="Times New Roman" pitchFamily="18" charset="0"/>
            <a:cs typeface="Times New Roman" pitchFamily="18" charset="0"/>
          </a:endParaRPr>
        </a:p>
      </dgm:t>
    </dgm:pt>
    <dgm:pt modelId="{7E8D52D7-777B-4AEF-A45F-AD4EA580EF65}" type="parTrans" cxnId="{B44EB138-79AC-4107-BEB2-CE1C3000C9AA}">
      <dgm:prSet/>
      <dgm:spPr/>
      <dgm:t>
        <a:bodyPr/>
        <a:lstStyle/>
        <a:p>
          <a:endParaRPr lang="es-ES"/>
        </a:p>
      </dgm:t>
    </dgm:pt>
    <dgm:pt modelId="{2C2C6BB8-B9F8-41B0-9E3F-0BB4B301337D}" type="sibTrans" cxnId="{B44EB138-79AC-4107-BEB2-CE1C3000C9AA}">
      <dgm:prSet/>
      <dgm:spPr/>
      <dgm:t>
        <a:bodyPr/>
        <a:lstStyle/>
        <a:p>
          <a:endParaRPr lang="es-ES"/>
        </a:p>
      </dgm:t>
    </dgm:pt>
    <dgm:pt modelId="{71D3490F-C342-4D61-82D1-D5E03606C7E8}">
      <dgm:prSet custT="1"/>
      <dgm:spPr/>
      <dgm:t>
        <a:bodyPr/>
        <a:lstStyle/>
        <a:p>
          <a:r>
            <a:rPr lang="es-AR" sz="1200">
              <a:latin typeface="Times New Roman" pitchFamily="18" charset="0"/>
              <a:cs typeface="Times New Roman" pitchFamily="18" charset="0"/>
            </a:rPr>
            <a:t>¿Qué es un contraargumento? ¿Y una falacia?</a:t>
          </a:r>
          <a:endParaRPr lang="es-ES" sz="1200">
            <a:latin typeface="Times New Roman" pitchFamily="18" charset="0"/>
            <a:cs typeface="Times New Roman" pitchFamily="18" charset="0"/>
          </a:endParaRPr>
        </a:p>
      </dgm:t>
    </dgm:pt>
    <dgm:pt modelId="{77DAC27E-5E14-48F8-9D28-93237244C19E}" type="parTrans" cxnId="{5F065ACD-19B0-4EDA-86C1-DE317E3344A9}">
      <dgm:prSet/>
      <dgm:spPr/>
      <dgm:t>
        <a:bodyPr/>
        <a:lstStyle/>
        <a:p>
          <a:endParaRPr lang="es-ES"/>
        </a:p>
      </dgm:t>
    </dgm:pt>
    <dgm:pt modelId="{C1D1B019-5EAE-4034-9C27-C5E4E0DF4468}" type="sibTrans" cxnId="{5F065ACD-19B0-4EDA-86C1-DE317E3344A9}">
      <dgm:prSet/>
      <dgm:spPr/>
      <dgm:t>
        <a:bodyPr/>
        <a:lstStyle/>
        <a:p>
          <a:endParaRPr lang="es-ES"/>
        </a:p>
      </dgm:t>
    </dgm:pt>
    <dgm:pt modelId="{85B8A9F3-C3B3-4F8C-B594-7CD4BE819A71}">
      <dgm:prSet phldrT="[Texto]" custT="1"/>
      <dgm:spPr/>
      <dgm:t>
        <a:bodyPr/>
        <a:lstStyle/>
        <a:p>
          <a:r>
            <a:rPr lang="es-ES" sz="1200" b="1" cap="none" spc="0">
              <a:ln w="18000">
                <a:prstDash val="solid"/>
                <a:miter lim="800000"/>
              </a:ln>
              <a:effectLst>
                <a:outerShdw blurRad="25500" dist="23000" dir="7020000" algn="tl">
                  <a:srgbClr val="000000">
                    <a:alpha val="50000"/>
                  </a:srgbClr>
                </a:outerShdw>
              </a:effectLst>
              <a:latin typeface="Times New Roman" pitchFamily="18" charset="0"/>
              <a:cs typeface="Times New Roman" pitchFamily="18" charset="0"/>
            </a:rPr>
            <a:t>Afirmaciones</a:t>
          </a:r>
          <a:endParaRPr lang="es-ES" sz="1200">
            <a:latin typeface="Times New Roman" pitchFamily="18" charset="0"/>
            <a:cs typeface="Times New Roman" pitchFamily="18" charset="0"/>
          </a:endParaRPr>
        </a:p>
      </dgm:t>
    </dgm:pt>
    <dgm:pt modelId="{490D63D8-ADE3-4D34-BA02-EC323C575D71}" type="sibTrans" cxnId="{D679E973-EE8A-43BA-B5F1-F37A9A482B3B}">
      <dgm:prSet/>
      <dgm:spPr/>
      <dgm:t>
        <a:bodyPr/>
        <a:lstStyle/>
        <a:p>
          <a:endParaRPr lang="es-ES"/>
        </a:p>
      </dgm:t>
    </dgm:pt>
    <dgm:pt modelId="{0D0BD627-53EA-4767-B45A-8ABE602F1AFB}" type="parTrans" cxnId="{D679E973-EE8A-43BA-B5F1-F37A9A482B3B}">
      <dgm:prSet/>
      <dgm:spPr/>
      <dgm:t>
        <a:bodyPr/>
        <a:lstStyle/>
        <a:p>
          <a:endParaRPr lang="es-ES"/>
        </a:p>
      </dgm:t>
    </dgm:pt>
    <dgm:pt modelId="{1127C29D-E2E4-47DE-8C27-2CE0C1288D32}" type="pres">
      <dgm:prSet presAssocID="{357A28BB-5B96-4264-8579-6934C2C2EFFF}" presName="linear" presStyleCnt="0">
        <dgm:presLayoutVars>
          <dgm:dir/>
          <dgm:animLvl val="lvl"/>
          <dgm:resizeHandles val="exact"/>
        </dgm:presLayoutVars>
      </dgm:prSet>
      <dgm:spPr/>
      <dgm:t>
        <a:bodyPr/>
        <a:lstStyle/>
        <a:p>
          <a:endParaRPr lang="es-ES"/>
        </a:p>
      </dgm:t>
    </dgm:pt>
    <dgm:pt modelId="{CCF7C27B-6152-43F2-BB50-0AFE89AD01F0}" type="pres">
      <dgm:prSet presAssocID="{85B8A9F3-C3B3-4F8C-B594-7CD4BE819A71}" presName="parentLin" presStyleCnt="0"/>
      <dgm:spPr/>
      <dgm:t>
        <a:bodyPr/>
        <a:lstStyle/>
        <a:p>
          <a:endParaRPr lang="es-ES"/>
        </a:p>
      </dgm:t>
    </dgm:pt>
    <dgm:pt modelId="{B8B68AF2-8BE9-4467-8073-A3AD0750788F}" type="pres">
      <dgm:prSet presAssocID="{85B8A9F3-C3B3-4F8C-B594-7CD4BE819A71}" presName="parentLeftMargin" presStyleLbl="node1" presStyleIdx="0" presStyleCnt="3"/>
      <dgm:spPr/>
      <dgm:t>
        <a:bodyPr/>
        <a:lstStyle/>
        <a:p>
          <a:endParaRPr lang="es-ES"/>
        </a:p>
      </dgm:t>
    </dgm:pt>
    <dgm:pt modelId="{CA14CA58-74E8-451A-ACBA-93CF5528EC94}" type="pres">
      <dgm:prSet presAssocID="{85B8A9F3-C3B3-4F8C-B594-7CD4BE819A71}" presName="parentText" presStyleLbl="node1" presStyleIdx="0" presStyleCnt="3" custLinFactNeighborX="36802" custLinFactNeighborY="-3487">
        <dgm:presLayoutVars>
          <dgm:chMax val="0"/>
          <dgm:bulletEnabled val="1"/>
        </dgm:presLayoutVars>
      </dgm:prSet>
      <dgm:spPr/>
      <dgm:t>
        <a:bodyPr/>
        <a:lstStyle/>
        <a:p>
          <a:endParaRPr lang="es-ES"/>
        </a:p>
      </dgm:t>
    </dgm:pt>
    <dgm:pt modelId="{2C411AFE-DC10-4CF6-80EC-12BD20FD12BD}" type="pres">
      <dgm:prSet presAssocID="{85B8A9F3-C3B3-4F8C-B594-7CD4BE819A71}" presName="negativeSpace" presStyleCnt="0"/>
      <dgm:spPr/>
      <dgm:t>
        <a:bodyPr/>
        <a:lstStyle/>
        <a:p>
          <a:endParaRPr lang="es-ES"/>
        </a:p>
      </dgm:t>
    </dgm:pt>
    <dgm:pt modelId="{56DC3475-A260-473C-A0FF-64FB0B34817C}" type="pres">
      <dgm:prSet presAssocID="{85B8A9F3-C3B3-4F8C-B594-7CD4BE819A71}" presName="childText" presStyleLbl="conFgAcc1" presStyleIdx="0" presStyleCnt="3" custLinFactNeighborY="-10376">
        <dgm:presLayoutVars>
          <dgm:bulletEnabled val="1"/>
        </dgm:presLayoutVars>
      </dgm:prSet>
      <dgm:spPr/>
      <dgm:t>
        <a:bodyPr/>
        <a:lstStyle/>
        <a:p>
          <a:endParaRPr lang="es-ES"/>
        </a:p>
      </dgm:t>
    </dgm:pt>
    <dgm:pt modelId="{A5F85C0F-407B-4A21-B8B3-A09B09C284A1}" type="pres">
      <dgm:prSet presAssocID="{490D63D8-ADE3-4D34-BA02-EC323C575D71}" presName="spaceBetweenRectangles" presStyleCnt="0"/>
      <dgm:spPr/>
      <dgm:t>
        <a:bodyPr/>
        <a:lstStyle/>
        <a:p>
          <a:endParaRPr lang="es-ES"/>
        </a:p>
      </dgm:t>
    </dgm:pt>
    <dgm:pt modelId="{E945C348-F667-40FB-A310-20CC135727B2}" type="pres">
      <dgm:prSet presAssocID="{C2C4C55F-D719-432A-A179-DB9310EA3350}" presName="parentLin" presStyleCnt="0"/>
      <dgm:spPr/>
      <dgm:t>
        <a:bodyPr/>
        <a:lstStyle/>
        <a:p>
          <a:endParaRPr lang="es-ES"/>
        </a:p>
      </dgm:t>
    </dgm:pt>
    <dgm:pt modelId="{048E3B66-D279-43EA-9FE6-888E122546FD}" type="pres">
      <dgm:prSet presAssocID="{C2C4C55F-D719-432A-A179-DB9310EA3350}" presName="parentLeftMargin" presStyleLbl="node1" presStyleIdx="0" presStyleCnt="3"/>
      <dgm:spPr/>
      <dgm:t>
        <a:bodyPr/>
        <a:lstStyle/>
        <a:p>
          <a:endParaRPr lang="es-ES"/>
        </a:p>
      </dgm:t>
    </dgm:pt>
    <dgm:pt modelId="{1B4BA43C-D5FE-4A42-A953-75FE2EFFD1C5}" type="pres">
      <dgm:prSet presAssocID="{C2C4C55F-D719-432A-A179-DB9310EA3350}" presName="parentText" presStyleLbl="node1" presStyleIdx="1" presStyleCnt="3">
        <dgm:presLayoutVars>
          <dgm:chMax val="0"/>
          <dgm:bulletEnabled val="1"/>
        </dgm:presLayoutVars>
      </dgm:prSet>
      <dgm:spPr/>
      <dgm:t>
        <a:bodyPr/>
        <a:lstStyle/>
        <a:p>
          <a:endParaRPr lang="es-ES"/>
        </a:p>
      </dgm:t>
    </dgm:pt>
    <dgm:pt modelId="{ACB4DA17-D06F-45C7-B311-357938DF1946}" type="pres">
      <dgm:prSet presAssocID="{C2C4C55F-D719-432A-A179-DB9310EA3350}" presName="negativeSpace" presStyleCnt="0"/>
      <dgm:spPr/>
      <dgm:t>
        <a:bodyPr/>
        <a:lstStyle/>
        <a:p>
          <a:endParaRPr lang="es-ES"/>
        </a:p>
      </dgm:t>
    </dgm:pt>
    <dgm:pt modelId="{57B80ACA-0E51-4AF7-A812-0ED65130061E}" type="pres">
      <dgm:prSet presAssocID="{C2C4C55F-D719-432A-A179-DB9310EA3350}" presName="childText" presStyleLbl="conFgAcc1" presStyleIdx="1" presStyleCnt="3" custLinFactNeighborX="98" custLinFactNeighborY="-9534">
        <dgm:presLayoutVars>
          <dgm:bulletEnabled val="1"/>
        </dgm:presLayoutVars>
      </dgm:prSet>
      <dgm:spPr/>
      <dgm:t>
        <a:bodyPr/>
        <a:lstStyle/>
        <a:p>
          <a:endParaRPr lang="es-ES"/>
        </a:p>
      </dgm:t>
    </dgm:pt>
    <dgm:pt modelId="{52C1096B-8D79-4F33-BC55-13F00B2E6974}" type="pres">
      <dgm:prSet presAssocID="{64E74477-3BF6-4A88-AE62-75141B4C8291}" presName="spaceBetweenRectangles" presStyleCnt="0"/>
      <dgm:spPr/>
      <dgm:t>
        <a:bodyPr/>
        <a:lstStyle/>
        <a:p>
          <a:endParaRPr lang="es-ES"/>
        </a:p>
      </dgm:t>
    </dgm:pt>
    <dgm:pt modelId="{164CFF8F-6576-42CC-83A0-657623E3EFB3}" type="pres">
      <dgm:prSet presAssocID="{D055D9C5-BFE2-4254-BEA9-3778553A1061}" presName="parentLin" presStyleCnt="0"/>
      <dgm:spPr/>
      <dgm:t>
        <a:bodyPr/>
        <a:lstStyle/>
        <a:p>
          <a:endParaRPr lang="es-ES"/>
        </a:p>
      </dgm:t>
    </dgm:pt>
    <dgm:pt modelId="{5F888F4D-6CC8-44FC-B00A-DCDA8FF93BE7}" type="pres">
      <dgm:prSet presAssocID="{D055D9C5-BFE2-4254-BEA9-3778553A1061}" presName="parentLeftMargin" presStyleLbl="node1" presStyleIdx="1" presStyleCnt="3"/>
      <dgm:spPr/>
      <dgm:t>
        <a:bodyPr/>
        <a:lstStyle/>
        <a:p>
          <a:endParaRPr lang="es-ES"/>
        </a:p>
      </dgm:t>
    </dgm:pt>
    <dgm:pt modelId="{515CD82B-71E3-4B3F-A70C-372E462796F0}" type="pres">
      <dgm:prSet presAssocID="{D055D9C5-BFE2-4254-BEA9-3778553A1061}" presName="parentText" presStyleLbl="node1" presStyleIdx="2" presStyleCnt="3" custScaleX="97947" custScaleY="96677" custLinFactNeighborX="-5188" custLinFactNeighborY="-1994">
        <dgm:presLayoutVars>
          <dgm:chMax val="0"/>
          <dgm:bulletEnabled val="1"/>
        </dgm:presLayoutVars>
      </dgm:prSet>
      <dgm:spPr/>
      <dgm:t>
        <a:bodyPr/>
        <a:lstStyle/>
        <a:p>
          <a:endParaRPr lang="es-ES"/>
        </a:p>
      </dgm:t>
    </dgm:pt>
    <dgm:pt modelId="{C18164FE-0529-40C7-8645-45D2A07EA2A9}" type="pres">
      <dgm:prSet presAssocID="{D055D9C5-BFE2-4254-BEA9-3778553A1061}" presName="negativeSpace" presStyleCnt="0"/>
      <dgm:spPr/>
      <dgm:t>
        <a:bodyPr/>
        <a:lstStyle/>
        <a:p>
          <a:endParaRPr lang="es-ES"/>
        </a:p>
      </dgm:t>
    </dgm:pt>
    <dgm:pt modelId="{7987AEFF-BE82-40E8-B077-E02C67428D1D}" type="pres">
      <dgm:prSet presAssocID="{D055D9C5-BFE2-4254-BEA9-3778553A1061}" presName="childText" presStyleLbl="conFgAcc1" presStyleIdx="2" presStyleCnt="3" custLinFactNeighborX="-6048" custLinFactNeighborY="6978">
        <dgm:presLayoutVars>
          <dgm:bulletEnabled val="1"/>
        </dgm:presLayoutVars>
      </dgm:prSet>
      <dgm:spPr/>
      <dgm:t>
        <a:bodyPr/>
        <a:lstStyle/>
        <a:p>
          <a:endParaRPr lang="es-ES"/>
        </a:p>
      </dgm:t>
    </dgm:pt>
  </dgm:ptLst>
  <dgm:cxnLst>
    <dgm:cxn modelId="{CF4DA501-7646-41E7-BEEF-92133546C976}" srcId="{C2C4C55F-D719-432A-A179-DB9310EA3350}" destId="{D27F1086-254C-474D-9AD3-1CF21675EF7A}" srcOrd="0" destOrd="0" parTransId="{2A6345C3-9709-4870-AF75-9C310F06EA12}" sibTransId="{C3A2EC63-992D-4F58-93AE-3E0AFE487B07}"/>
    <dgm:cxn modelId="{BEA3FAA4-1C53-4B7A-8B65-B94AEC5204A8}" type="presOf" srcId="{D27F1086-254C-474D-9AD3-1CF21675EF7A}" destId="{57B80ACA-0E51-4AF7-A812-0ED65130061E}" srcOrd="0" destOrd="0" presId="urn:microsoft.com/office/officeart/2005/8/layout/list1"/>
    <dgm:cxn modelId="{67615484-B13A-4F0E-BDA6-00B8E033251A}" type="presOf" srcId="{C2C4C55F-D719-432A-A179-DB9310EA3350}" destId="{1B4BA43C-D5FE-4A42-A953-75FE2EFFD1C5}" srcOrd="1" destOrd="0" presId="urn:microsoft.com/office/officeart/2005/8/layout/list1"/>
    <dgm:cxn modelId="{66F74EA6-15CC-46F4-B7E6-17756FDA1B80}" type="presOf" srcId="{357A28BB-5B96-4264-8579-6934C2C2EFFF}" destId="{1127C29D-E2E4-47DE-8C27-2CE0C1288D32}" srcOrd="0" destOrd="0" presId="urn:microsoft.com/office/officeart/2005/8/layout/list1"/>
    <dgm:cxn modelId="{12CEA733-E970-429E-9394-9C8DC41E3BA6}" type="presOf" srcId="{6F9694F6-F4B3-45CC-B905-B5EB58443C00}" destId="{7987AEFF-BE82-40E8-B077-E02C67428D1D}" srcOrd="0" destOrd="1" presId="urn:microsoft.com/office/officeart/2005/8/layout/list1"/>
    <dgm:cxn modelId="{47E76950-8DDE-4642-A39E-4A75431BAB72}" type="presOf" srcId="{C2C4C55F-D719-432A-A179-DB9310EA3350}" destId="{048E3B66-D279-43EA-9FE6-888E122546FD}" srcOrd="0" destOrd="0" presId="urn:microsoft.com/office/officeart/2005/8/layout/list1"/>
    <dgm:cxn modelId="{D679E973-EE8A-43BA-B5F1-F37A9A482B3B}" srcId="{357A28BB-5B96-4264-8579-6934C2C2EFFF}" destId="{85B8A9F3-C3B3-4F8C-B594-7CD4BE819A71}" srcOrd="0" destOrd="0" parTransId="{0D0BD627-53EA-4767-B45A-8ABE602F1AFB}" sibTransId="{490D63D8-ADE3-4D34-BA02-EC323C575D71}"/>
    <dgm:cxn modelId="{C83D4689-2BC1-45CE-9DE0-E405467D288D}" type="presOf" srcId="{85B8A9F3-C3B3-4F8C-B594-7CD4BE819A71}" destId="{B8B68AF2-8BE9-4467-8073-A3AD0750788F}" srcOrd="0" destOrd="0" presId="urn:microsoft.com/office/officeart/2005/8/layout/list1"/>
    <dgm:cxn modelId="{42B7CFBA-6DA9-4323-AB61-08F7D746FBDE}" type="presOf" srcId="{DF13567A-3A95-481E-8146-2C4FDE5B5234}" destId="{7987AEFF-BE82-40E8-B077-E02C67428D1D}" srcOrd="0" destOrd="0" presId="urn:microsoft.com/office/officeart/2005/8/layout/list1"/>
    <dgm:cxn modelId="{5F065ACD-19B0-4EDA-86C1-DE317E3344A9}" srcId="{D055D9C5-BFE2-4254-BEA9-3778553A1061}" destId="{71D3490F-C342-4D61-82D1-D5E03606C7E8}" srcOrd="2" destOrd="0" parTransId="{77DAC27E-5E14-48F8-9D28-93237244C19E}" sibTransId="{C1D1B019-5EAE-4034-9C27-C5E4E0DF4468}"/>
    <dgm:cxn modelId="{212809C0-D598-480A-B5D8-EA4AEB3518BE}" srcId="{85B8A9F3-C3B3-4F8C-B594-7CD4BE819A71}" destId="{1F270F2B-D4DF-4B3A-AE08-5E3C8C2B2762}" srcOrd="0" destOrd="0" parTransId="{D3F6BF6D-FB34-4A49-9D9E-5C9A5CE6CBBA}" sibTransId="{971E5AE8-260F-4D9D-BE76-BF4DBFA96D7F}"/>
    <dgm:cxn modelId="{C51F5F24-877A-4679-8BBC-CF0FA8CC2E87}" type="presOf" srcId="{85B8A9F3-C3B3-4F8C-B594-7CD4BE819A71}" destId="{CA14CA58-74E8-451A-ACBA-93CF5528EC94}" srcOrd="1" destOrd="0" presId="urn:microsoft.com/office/officeart/2005/8/layout/list1"/>
    <dgm:cxn modelId="{BB185965-CF1A-463C-8748-0497201660FE}" type="presOf" srcId="{D055D9C5-BFE2-4254-BEA9-3778553A1061}" destId="{515CD82B-71E3-4B3F-A70C-372E462796F0}" srcOrd="1" destOrd="0" presId="urn:microsoft.com/office/officeart/2005/8/layout/list1"/>
    <dgm:cxn modelId="{ACAE5165-4D87-46FF-A696-C20646E291A1}" srcId="{357A28BB-5B96-4264-8579-6934C2C2EFFF}" destId="{D055D9C5-BFE2-4254-BEA9-3778553A1061}" srcOrd="2" destOrd="0" parTransId="{B0CF662E-CD7B-4712-BC7F-06F21A116FD1}" sibTransId="{6F164D00-9414-45B3-9FF0-4B99F4A52C7F}"/>
    <dgm:cxn modelId="{B44EB138-79AC-4107-BEB2-CE1C3000C9AA}" srcId="{D055D9C5-BFE2-4254-BEA9-3778553A1061}" destId="{6F9694F6-F4B3-45CC-B905-B5EB58443C00}" srcOrd="1" destOrd="0" parTransId="{7E8D52D7-777B-4AEF-A45F-AD4EA580EF65}" sibTransId="{2C2C6BB8-B9F8-41B0-9E3F-0BB4B301337D}"/>
    <dgm:cxn modelId="{58F7E882-CA35-4E9E-934F-97419304A7A1}" type="presOf" srcId="{D055D9C5-BFE2-4254-BEA9-3778553A1061}" destId="{5F888F4D-6CC8-44FC-B00A-DCDA8FF93BE7}" srcOrd="0" destOrd="0" presId="urn:microsoft.com/office/officeart/2005/8/layout/list1"/>
    <dgm:cxn modelId="{6B52C0D9-6FE5-4DED-B8C6-AB4AF3CCD075}" type="presOf" srcId="{1F270F2B-D4DF-4B3A-AE08-5E3C8C2B2762}" destId="{56DC3475-A260-473C-A0FF-64FB0B34817C}" srcOrd="0" destOrd="0" presId="urn:microsoft.com/office/officeart/2005/8/layout/list1"/>
    <dgm:cxn modelId="{34FE9D62-9A7C-4711-A73D-DFA7DEB09659}" srcId="{D055D9C5-BFE2-4254-BEA9-3778553A1061}" destId="{DF13567A-3A95-481E-8146-2C4FDE5B5234}" srcOrd="0" destOrd="0" parTransId="{377086C3-63CB-4C73-B0D4-A2735FF8E530}" sibTransId="{EDE65C59-1783-4FC2-B340-92357B9ED21C}"/>
    <dgm:cxn modelId="{D061FF96-7B3F-48B8-91DD-E4FBDA837948}" srcId="{357A28BB-5B96-4264-8579-6934C2C2EFFF}" destId="{C2C4C55F-D719-432A-A179-DB9310EA3350}" srcOrd="1" destOrd="0" parTransId="{F5AEFACB-2788-4C6F-8877-4F732DBEB678}" sibTransId="{64E74477-3BF6-4A88-AE62-75141B4C8291}"/>
    <dgm:cxn modelId="{D0C4AB3B-ACB8-4CC3-AA31-F21ECA1D8374}" type="presOf" srcId="{71D3490F-C342-4D61-82D1-D5E03606C7E8}" destId="{7987AEFF-BE82-40E8-B077-E02C67428D1D}" srcOrd="0" destOrd="2" presId="urn:microsoft.com/office/officeart/2005/8/layout/list1"/>
    <dgm:cxn modelId="{307C69F7-8012-4C2C-A5C5-5C6361150ACF}" type="presParOf" srcId="{1127C29D-E2E4-47DE-8C27-2CE0C1288D32}" destId="{CCF7C27B-6152-43F2-BB50-0AFE89AD01F0}" srcOrd="0" destOrd="0" presId="urn:microsoft.com/office/officeart/2005/8/layout/list1"/>
    <dgm:cxn modelId="{A7AE6347-1934-4097-9B46-6D9B9C3639B6}" type="presParOf" srcId="{CCF7C27B-6152-43F2-BB50-0AFE89AD01F0}" destId="{B8B68AF2-8BE9-4467-8073-A3AD0750788F}" srcOrd="0" destOrd="0" presId="urn:microsoft.com/office/officeart/2005/8/layout/list1"/>
    <dgm:cxn modelId="{8A48796B-DB8C-4502-A207-CDFE08B85011}" type="presParOf" srcId="{CCF7C27B-6152-43F2-BB50-0AFE89AD01F0}" destId="{CA14CA58-74E8-451A-ACBA-93CF5528EC94}" srcOrd="1" destOrd="0" presId="urn:microsoft.com/office/officeart/2005/8/layout/list1"/>
    <dgm:cxn modelId="{E189D26D-1CB8-42BB-8550-766504E1B338}" type="presParOf" srcId="{1127C29D-E2E4-47DE-8C27-2CE0C1288D32}" destId="{2C411AFE-DC10-4CF6-80EC-12BD20FD12BD}" srcOrd="1" destOrd="0" presId="urn:microsoft.com/office/officeart/2005/8/layout/list1"/>
    <dgm:cxn modelId="{B8B5CF0E-F764-4D13-A66D-8E098B626C2F}" type="presParOf" srcId="{1127C29D-E2E4-47DE-8C27-2CE0C1288D32}" destId="{56DC3475-A260-473C-A0FF-64FB0B34817C}" srcOrd="2" destOrd="0" presId="urn:microsoft.com/office/officeart/2005/8/layout/list1"/>
    <dgm:cxn modelId="{4B903523-1807-496B-8C8E-AC388FBB896B}" type="presParOf" srcId="{1127C29D-E2E4-47DE-8C27-2CE0C1288D32}" destId="{A5F85C0F-407B-4A21-B8B3-A09B09C284A1}" srcOrd="3" destOrd="0" presId="urn:microsoft.com/office/officeart/2005/8/layout/list1"/>
    <dgm:cxn modelId="{681181E3-A537-45F4-BEF9-DAC3EB79E290}" type="presParOf" srcId="{1127C29D-E2E4-47DE-8C27-2CE0C1288D32}" destId="{E945C348-F667-40FB-A310-20CC135727B2}" srcOrd="4" destOrd="0" presId="urn:microsoft.com/office/officeart/2005/8/layout/list1"/>
    <dgm:cxn modelId="{7FD96B8D-CC5C-47A3-A5CF-D4FC182E190D}" type="presParOf" srcId="{E945C348-F667-40FB-A310-20CC135727B2}" destId="{048E3B66-D279-43EA-9FE6-888E122546FD}" srcOrd="0" destOrd="0" presId="urn:microsoft.com/office/officeart/2005/8/layout/list1"/>
    <dgm:cxn modelId="{6ED86DD9-C6AD-45D5-A361-32EC0A0B24DD}" type="presParOf" srcId="{E945C348-F667-40FB-A310-20CC135727B2}" destId="{1B4BA43C-D5FE-4A42-A953-75FE2EFFD1C5}" srcOrd="1" destOrd="0" presId="urn:microsoft.com/office/officeart/2005/8/layout/list1"/>
    <dgm:cxn modelId="{D8866492-D15D-4897-9DE4-987A2C53D2A9}" type="presParOf" srcId="{1127C29D-E2E4-47DE-8C27-2CE0C1288D32}" destId="{ACB4DA17-D06F-45C7-B311-357938DF1946}" srcOrd="5" destOrd="0" presId="urn:microsoft.com/office/officeart/2005/8/layout/list1"/>
    <dgm:cxn modelId="{F84BDB05-68DC-4878-AC79-DA4BEA09B60D}" type="presParOf" srcId="{1127C29D-E2E4-47DE-8C27-2CE0C1288D32}" destId="{57B80ACA-0E51-4AF7-A812-0ED65130061E}" srcOrd="6" destOrd="0" presId="urn:microsoft.com/office/officeart/2005/8/layout/list1"/>
    <dgm:cxn modelId="{29C1D7A0-5E4C-490F-AF01-D35E22E85324}" type="presParOf" srcId="{1127C29D-E2E4-47DE-8C27-2CE0C1288D32}" destId="{52C1096B-8D79-4F33-BC55-13F00B2E6974}" srcOrd="7" destOrd="0" presId="urn:microsoft.com/office/officeart/2005/8/layout/list1"/>
    <dgm:cxn modelId="{736A57FF-5D64-4CB0-8908-0D9C63DF09F3}" type="presParOf" srcId="{1127C29D-E2E4-47DE-8C27-2CE0C1288D32}" destId="{164CFF8F-6576-42CC-83A0-657623E3EFB3}" srcOrd="8" destOrd="0" presId="urn:microsoft.com/office/officeart/2005/8/layout/list1"/>
    <dgm:cxn modelId="{59B3805A-80E6-4B0B-871E-3AE259806BFA}" type="presParOf" srcId="{164CFF8F-6576-42CC-83A0-657623E3EFB3}" destId="{5F888F4D-6CC8-44FC-B00A-DCDA8FF93BE7}" srcOrd="0" destOrd="0" presId="urn:microsoft.com/office/officeart/2005/8/layout/list1"/>
    <dgm:cxn modelId="{E445A12C-C7EB-4940-AEEE-FF7E1B742299}" type="presParOf" srcId="{164CFF8F-6576-42CC-83A0-657623E3EFB3}" destId="{515CD82B-71E3-4B3F-A70C-372E462796F0}" srcOrd="1" destOrd="0" presId="urn:microsoft.com/office/officeart/2005/8/layout/list1"/>
    <dgm:cxn modelId="{6E040D86-74AB-424F-8BD2-5680CA193F81}" type="presParOf" srcId="{1127C29D-E2E4-47DE-8C27-2CE0C1288D32}" destId="{C18164FE-0529-40C7-8645-45D2A07EA2A9}" srcOrd="9" destOrd="0" presId="urn:microsoft.com/office/officeart/2005/8/layout/list1"/>
    <dgm:cxn modelId="{8A7F5ECD-B184-40B7-9180-5E4063CC92A4}" type="presParOf" srcId="{1127C29D-E2E4-47DE-8C27-2CE0C1288D32}" destId="{7987AEFF-BE82-40E8-B077-E02C67428D1D}"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C3475-A260-473C-A0FF-64FB0B34817C}">
      <dsp:nvSpPr>
        <dsp:cNvPr id="0" name=""/>
        <dsp:cNvSpPr/>
      </dsp:nvSpPr>
      <dsp:spPr>
        <a:xfrm>
          <a:off x="0" y="258895"/>
          <a:ext cx="5400039" cy="60243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3" tIns="354076" rIns="419103" bIns="85344" numCol="1" spcCol="1270" anchor="t" anchorCtr="0">
          <a:noAutofit/>
        </a:bodyPr>
        <a:lstStyle/>
        <a:p>
          <a:pPr marL="114300" lvl="1" indent="-114300" algn="l" defTabSz="533400">
            <a:lnSpc>
              <a:spcPct val="90000"/>
            </a:lnSpc>
            <a:spcBef>
              <a:spcPct val="0"/>
            </a:spcBef>
            <a:spcAft>
              <a:spcPct val="15000"/>
            </a:spcAft>
            <a:buChar char="••"/>
          </a:pPr>
          <a:r>
            <a:rPr lang="es-AR" sz="1200" kern="1200">
              <a:latin typeface="Times New Roman" pitchFamily="18" charset="0"/>
              <a:cs typeface="Times New Roman" pitchFamily="18" charset="0"/>
            </a:rPr>
            <a:t>¿Dependen siempre del que habla?</a:t>
          </a:r>
          <a:endParaRPr lang="es-ES" sz="1200" kern="1200">
            <a:latin typeface="Times New Roman" pitchFamily="18" charset="0"/>
            <a:cs typeface="Times New Roman" pitchFamily="18" charset="0"/>
          </a:endParaRPr>
        </a:p>
      </dsp:txBody>
      <dsp:txXfrm>
        <a:off x="0" y="258895"/>
        <a:ext cx="5400039" cy="602437"/>
      </dsp:txXfrm>
    </dsp:sp>
    <dsp:sp modelId="{CA14CA58-74E8-451A-ACBA-93CF5528EC94}">
      <dsp:nvSpPr>
        <dsp:cNvPr id="0" name=""/>
        <dsp:cNvSpPr/>
      </dsp:nvSpPr>
      <dsp:spPr>
        <a:xfrm>
          <a:off x="369368" y="1"/>
          <a:ext cx="3780028" cy="501840"/>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42876" tIns="0" rIns="142876" bIns="0" numCol="1" spcCol="1270" anchor="ctr" anchorCtr="0">
          <a:noAutofit/>
        </a:bodyPr>
        <a:lstStyle/>
        <a:p>
          <a:pPr lvl="0" algn="l" defTabSz="533400">
            <a:lnSpc>
              <a:spcPct val="90000"/>
            </a:lnSpc>
            <a:spcBef>
              <a:spcPct val="0"/>
            </a:spcBef>
            <a:spcAft>
              <a:spcPct val="35000"/>
            </a:spcAft>
          </a:pPr>
          <a:r>
            <a:rPr lang="es-ES" sz="1200" b="1" kern="1200" cap="none" spc="0">
              <a:ln w="18000">
                <a:prstDash val="solid"/>
                <a:miter lim="800000"/>
              </a:ln>
              <a:effectLst>
                <a:outerShdw blurRad="25500" dist="23000" dir="7020000" algn="tl">
                  <a:srgbClr val="000000">
                    <a:alpha val="50000"/>
                  </a:srgbClr>
                </a:outerShdw>
              </a:effectLst>
              <a:latin typeface="Times New Roman" pitchFamily="18" charset="0"/>
              <a:cs typeface="Times New Roman" pitchFamily="18" charset="0"/>
            </a:rPr>
            <a:t>Afirmaciones</a:t>
          </a:r>
          <a:endParaRPr lang="es-ES" sz="1200" kern="1200">
            <a:latin typeface="Times New Roman" pitchFamily="18" charset="0"/>
            <a:cs typeface="Times New Roman" pitchFamily="18" charset="0"/>
          </a:endParaRPr>
        </a:p>
      </dsp:txBody>
      <dsp:txXfrm>
        <a:off x="393866" y="24499"/>
        <a:ext cx="3731032" cy="452844"/>
      </dsp:txXfrm>
    </dsp:sp>
    <dsp:sp modelId="{57B80ACA-0E51-4AF7-A812-0ED65130061E}">
      <dsp:nvSpPr>
        <dsp:cNvPr id="0" name=""/>
        <dsp:cNvSpPr/>
      </dsp:nvSpPr>
      <dsp:spPr>
        <a:xfrm>
          <a:off x="0" y="1204825"/>
          <a:ext cx="5400039" cy="602437"/>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3" tIns="354076" rIns="419103" bIns="85344" numCol="1" spcCol="1270" anchor="t" anchorCtr="0">
          <a:noAutofit/>
        </a:bodyPr>
        <a:lstStyle/>
        <a:p>
          <a:pPr marL="114300" lvl="1" indent="-114300" algn="l" defTabSz="533400">
            <a:lnSpc>
              <a:spcPct val="90000"/>
            </a:lnSpc>
            <a:spcBef>
              <a:spcPct val="0"/>
            </a:spcBef>
            <a:spcAft>
              <a:spcPct val="15000"/>
            </a:spcAft>
            <a:buChar char="••"/>
          </a:pPr>
          <a:r>
            <a:rPr lang="es-AR" sz="1200" kern="1200">
              <a:latin typeface="Times New Roman" pitchFamily="18" charset="0"/>
              <a:cs typeface="Times New Roman" pitchFamily="18" charset="0"/>
            </a:rPr>
            <a:t>¿Hay distintas clases de definiciones? ¿Son todas buenas?</a:t>
          </a:r>
          <a:endParaRPr lang="es-ES" sz="1200" kern="1200">
            <a:latin typeface="Times New Roman" pitchFamily="18" charset="0"/>
            <a:cs typeface="Times New Roman" pitchFamily="18" charset="0"/>
          </a:endParaRPr>
        </a:p>
      </dsp:txBody>
      <dsp:txXfrm>
        <a:off x="0" y="1204825"/>
        <a:ext cx="5400039" cy="602437"/>
      </dsp:txXfrm>
    </dsp:sp>
    <dsp:sp modelId="{1B4BA43C-D5FE-4A42-A953-75FE2EFFD1C5}">
      <dsp:nvSpPr>
        <dsp:cNvPr id="0" name=""/>
        <dsp:cNvSpPr/>
      </dsp:nvSpPr>
      <dsp:spPr>
        <a:xfrm>
          <a:off x="270002" y="962658"/>
          <a:ext cx="3780028" cy="501840"/>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42876" tIns="0" rIns="142876" bIns="0" numCol="1" spcCol="1270" anchor="ctr" anchorCtr="0">
          <a:noAutofit/>
        </a:bodyPr>
        <a:lstStyle/>
        <a:p>
          <a:pPr lvl="0" algn="l" defTabSz="533400">
            <a:lnSpc>
              <a:spcPct val="90000"/>
            </a:lnSpc>
            <a:spcBef>
              <a:spcPct val="0"/>
            </a:spcBef>
            <a:spcAft>
              <a:spcPct val="35000"/>
            </a:spcAft>
          </a:pPr>
          <a:r>
            <a:rPr lang="es-ES" sz="1200" b="1" kern="1200">
              <a:latin typeface="Times New Roman" pitchFamily="18" charset="0"/>
              <a:cs typeface="Times New Roman" pitchFamily="18" charset="0"/>
            </a:rPr>
            <a:t>Definiciones</a:t>
          </a:r>
        </a:p>
      </dsp:txBody>
      <dsp:txXfrm>
        <a:off x="294500" y="987156"/>
        <a:ext cx="3731032" cy="452844"/>
      </dsp:txXfrm>
    </dsp:sp>
    <dsp:sp modelId="{7987AEFF-BE82-40E8-B077-E02C67428D1D}">
      <dsp:nvSpPr>
        <dsp:cNvPr id="0" name=""/>
        <dsp:cNvSpPr/>
      </dsp:nvSpPr>
      <dsp:spPr>
        <a:xfrm>
          <a:off x="0" y="2159559"/>
          <a:ext cx="5400039" cy="990675"/>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3" tIns="354076" rIns="419103" bIns="85344" numCol="1" spcCol="1270" anchor="t" anchorCtr="0">
          <a:noAutofit/>
        </a:bodyPr>
        <a:lstStyle/>
        <a:p>
          <a:pPr marL="114300" lvl="1" indent="-114300" algn="l" defTabSz="533400">
            <a:lnSpc>
              <a:spcPct val="90000"/>
            </a:lnSpc>
            <a:spcBef>
              <a:spcPct val="0"/>
            </a:spcBef>
            <a:spcAft>
              <a:spcPct val="15000"/>
            </a:spcAft>
            <a:buChar char="••"/>
          </a:pPr>
          <a:r>
            <a:rPr lang="es-AR" sz="1200" kern="1200">
              <a:latin typeface="Times New Roman" pitchFamily="18" charset="0"/>
              <a:cs typeface="Times New Roman" pitchFamily="18" charset="0"/>
            </a:rPr>
            <a:t>¿Cuándo un argumento es bueno?</a:t>
          </a:r>
          <a:endParaRPr lang="es-E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s-AR" sz="1200" kern="1200">
              <a:latin typeface="Times New Roman" pitchFamily="18" charset="0"/>
              <a:cs typeface="Times New Roman" pitchFamily="18" charset="0"/>
            </a:rPr>
            <a:t>¿Debemos aceptar cualquier cosa como premisa?</a:t>
          </a:r>
          <a:endParaRPr lang="es-ES"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es-AR" sz="1200" kern="1200">
              <a:latin typeface="Times New Roman" pitchFamily="18" charset="0"/>
              <a:cs typeface="Times New Roman" pitchFamily="18" charset="0"/>
            </a:rPr>
            <a:t>¿Qué es un contraargumento? ¿Y una falacia?</a:t>
          </a:r>
          <a:endParaRPr lang="es-ES" sz="1200" kern="1200">
            <a:latin typeface="Times New Roman" pitchFamily="18" charset="0"/>
            <a:cs typeface="Times New Roman" pitchFamily="18" charset="0"/>
          </a:endParaRPr>
        </a:p>
      </dsp:txBody>
      <dsp:txXfrm>
        <a:off x="0" y="2159559"/>
        <a:ext cx="5400039" cy="990675"/>
      </dsp:txXfrm>
    </dsp:sp>
    <dsp:sp modelId="{515CD82B-71E3-4B3F-A70C-372E462796F0}">
      <dsp:nvSpPr>
        <dsp:cNvPr id="0" name=""/>
        <dsp:cNvSpPr/>
      </dsp:nvSpPr>
      <dsp:spPr>
        <a:xfrm>
          <a:off x="255994" y="1897808"/>
          <a:ext cx="3702424" cy="485163"/>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42876" tIns="0" rIns="142876" bIns="0" numCol="1" spcCol="1270" anchor="ctr" anchorCtr="0">
          <a:noAutofit/>
        </a:bodyPr>
        <a:lstStyle/>
        <a:p>
          <a:pPr lvl="0" algn="l" defTabSz="533400">
            <a:lnSpc>
              <a:spcPct val="90000"/>
            </a:lnSpc>
            <a:spcBef>
              <a:spcPct val="0"/>
            </a:spcBef>
            <a:spcAft>
              <a:spcPct val="35000"/>
            </a:spcAft>
          </a:pPr>
          <a:r>
            <a:rPr lang="es-ES" sz="1200" b="1" kern="1200">
              <a:latin typeface="Times New Roman" pitchFamily="18" charset="0"/>
              <a:cs typeface="Times New Roman" pitchFamily="18" charset="0"/>
            </a:rPr>
            <a:t>Argumentos</a:t>
          </a:r>
        </a:p>
      </dsp:txBody>
      <dsp:txXfrm>
        <a:off x="279678" y="1921492"/>
        <a:ext cx="3655056" cy="43779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1027</Words>
  <Characters>5651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dc:creator>
  <cp:lastModifiedBy>I-mag</cp:lastModifiedBy>
  <cp:revision>4</cp:revision>
  <dcterms:created xsi:type="dcterms:W3CDTF">2016-11-22T16:11:00Z</dcterms:created>
  <dcterms:modified xsi:type="dcterms:W3CDTF">2016-11-22T21:23:00Z</dcterms:modified>
</cp:coreProperties>
</file>