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1B5" w:rsidRPr="008441B5" w:rsidRDefault="008441B5" w:rsidP="008441B5">
      <w:pPr>
        <w:spacing w:after="0" w:line="240" w:lineRule="auto"/>
        <w:ind w:left="2124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441B5">
        <w:rPr>
          <w:rFonts w:ascii="Times New Roman" w:hAnsi="Times New Roman"/>
          <w:b/>
          <w:sz w:val="24"/>
          <w:szCs w:val="24"/>
        </w:rPr>
        <w:t>Escritura epistémica</w:t>
      </w:r>
    </w:p>
    <w:p w:rsidR="008441B5" w:rsidRPr="0065152B" w:rsidRDefault="008441B5" w:rsidP="008441B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65152B">
        <w:rPr>
          <w:rFonts w:ascii="Times New Roman" w:hAnsi="Times New Roman"/>
          <w:sz w:val="24"/>
          <w:szCs w:val="24"/>
        </w:rPr>
        <w:t xml:space="preserve">La escritura que se genera en la actividad de estudio y de investigación se denomina de diferentes formas, una de ellas es </w:t>
      </w:r>
      <w:r w:rsidRPr="0065152B">
        <w:rPr>
          <w:rFonts w:ascii="Times New Roman" w:hAnsi="Times New Roman"/>
          <w:i/>
          <w:sz w:val="24"/>
          <w:szCs w:val="24"/>
        </w:rPr>
        <w:t xml:space="preserve">epistémica. </w:t>
      </w:r>
      <w:r w:rsidRPr="0065152B">
        <w:rPr>
          <w:rFonts w:ascii="Times New Roman" w:hAnsi="Times New Roman"/>
          <w:sz w:val="24"/>
          <w:szCs w:val="24"/>
        </w:rPr>
        <w:t>Este término alude a las posibilidades que la escritura tiene de construir y transformar el conocimiento; las personas que domina ese tipo de escritura saben que esa actividad provoca por sí misma un proceso de pensamiento que no podría tener lugar sin ella.</w:t>
      </w:r>
    </w:p>
    <w:p w:rsidR="008441B5" w:rsidRPr="0065152B" w:rsidRDefault="008441B5" w:rsidP="008441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152B">
        <w:rPr>
          <w:rFonts w:ascii="Times New Roman" w:hAnsi="Times New Roman"/>
          <w:sz w:val="24"/>
          <w:szCs w:val="24"/>
        </w:rPr>
        <w:t xml:space="preserve">La escritura epistémica supone mayor exigencia de pensamiento y lenguaje; supone pensar que la hipótesis de la cultura escrita es mucho más amplia que la referencia a la capacidad de leer y escribir de las personas; se trata de una competencia más sofisticada que permita </w:t>
      </w:r>
      <w:r w:rsidRPr="0065152B">
        <w:rPr>
          <w:rFonts w:ascii="Times New Roman" w:hAnsi="Times New Roman"/>
          <w:i/>
          <w:sz w:val="24"/>
          <w:szCs w:val="24"/>
        </w:rPr>
        <w:t xml:space="preserve">tomar parte </w:t>
      </w:r>
      <w:r w:rsidRPr="0065152B">
        <w:rPr>
          <w:rFonts w:ascii="Times New Roman" w:hAnsi="Times New Roman"/>
          <w:sz w:val="24"/>
          <w:szCs w:val="24"/>
        </w:rPr>
        <w:t xml:space="preserve">de una tradición de escritura. Esta tradición domina una </w:t>
      </w:r>
      <w:r w:rsidRPr="0065152B">
        <w:rPr>
          <w:rFonts w:ascii="Times New Roman" w:hAnsi="Times New Roman"/>
          <w:i/>
          <w:sz w:val="24"/>
          <w:szCs w:val="24"/>
        </w:rPr>
        <w:t>operatoria</w:t>
      </w:r>
      <w:r w:rsidRPr="0065152B">
        <w:rPr>
          <w:rFonts w:ascii="Times New Roman" w:hAnsi="Times New Roman"/>
          <w:sz w:val="24"/>
          <w:szCs w:val="24"/>
        </w:rPr>
        <w:t xml:space="preserve"> a través de la escritura y un modo de pensar. </w:t>
      </w:r>
    </w:p>
    <w:p w:rsidR="008441B5" w:rsidRPr="0065152B" w:rsidRDefault="008441B5" w:rsidP="008441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152B">
        <w:rPr>
          <w:rFonts w:ascii="Times New Roman" w:hAnsi="Times New Roman"/>
          <w:sz w:val="24"/>
          <w:szCs w:val="24"/>
        </w:rPr>
        <w:t xml:space="preserve">Esa operatoria se distingue –entre otras cosas- por la habitualidad de </w:t>
      </w:r>
      <w:r w:rsidRPr="0065152B">
        <w:rPr>
          <w:rFonts w:ascii="Times New Roman" w:hAnsi="Times New Roman"/>
          <w:i/>
          <w:sz w:val="24"/>
          <w:szCs w:val="24"/>
        </w:rPr>
        <w:t>hábitos metalingüísticos</w:t>
      </w:r>
      <w:r w:rsidRPr="0065152B">
        <w:rPr>
          <w:rFonts w:ascii="Times New Roman" w:hAnsi="Times New Roman"/>
          <w:sz w:val="24"/>
          <w:szCs w:val="24"/>
        </w:rPr>
        <w:t>. La escritura es en sí misma una actividad metalingüística</w:t>
      </w:r>
      <w:r w:rsidRPr="0065152B">
        <w:rPr>
          <w:rFonts w:ascii="Times New Roman" w:hAnsi="Times New Roman"/>
          <w:i/>
          <w:sz w:val="24"/>
          <w:szCs w:val="24"/>
        </w:rPr>
        <w:t xml:space="preserve"> pero no siempre es una práctica consciente. </w:t>
      </w:r>
    </w:p>
    <w:p w:rsidR="008441B5" w:rsidRPr="0065152B" w:rsidRDefault="008441B5" w:rsidP="008441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65152B">
        <w:rPr>
          <w:rFonts w:ascii="Times New Roman" w:eastAsia="Times New Roman" w:hAnsi="Times New Roman"/>
          <w:sz w:val="24"/>
          <w:szCs w:val="24"/>
          <w:lang w:val="es-ES" w:eastAsia="es-ES"/>
        </w:rPr>
        <w:t>En este libro trataremos de promover esos hábitos. Es decir, vamos a visibilizar algunas cuestiones específicas en situaciones reales de escritura (propias o ajenas). También, sistematizaremos algunas de ellas.</w:t>
      </w:r>
    </w:p>
    <w:p w:rsidR="008441B5" w:rsidRPr="0065152B" w:rsidRDefault="008441B5" w:rsidP="008441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65152B">
        <w:rPr>
          <w:rFonts w:ascii="Times New Roman" w:eastAsia="Times New Roman" w:hAnsi="Times New Roman"/>
          <w:sz w:val="24"/>
          <w:szCs w:val="24"/>
          <w:lang w:val="es-ES" w:eastAsia="es-ES"/>
        </w:rPr>
        <w:t>Las personas que dominan la escritura epistémica ‘</w:t>
      </w:r>
      <w:r w:rsidRPr="0065152B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>saben lo que la hace posible’</w:t>
      </w:r>
      <w:r w:rsidRPr="0065152B">
        <w:rPr>
          <w:rStyle w:val="Refdenotaalpie"/>
          <w:rFonts w:ascii="Times New Roman" w:eastAsia="Times New Roman" w:hAnsi="Times New Roman"/>
          <w:i/>
          <w:sz w:val="24"/>
          <w:szCs w:val="24"/>
          <w:lang w:val="es-ES" w:eastAsia="es-ES"/>
        </w:rPr>
        <w:footnoteReference w:id="1"/>
      </w:r>
      <w:r w:rsidRPr="0065152B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; es decir saben </w:t>
      </w:r>
      <w:r w:rsidRPr="0065152B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>‘de escribir’.</w:t>
      </w:r>
      <w:r w:rsidRPr="0065152B">
        <w:rPr>
          <w:rStyle w:val="Refdenotaalpie"/>
          <w:rFonts w:ascii="Times New Roman" w:eastAsia="Times New Roman" w:hAnsi="Times New Roman"/>
          <w:sz w:val="24"/>
          <w:szCs w:val="24"/>
          <w:lang w:val="es-ES" w:eastAsia="es-ES"/>
        </w:rPr>
        <w:footnoteReference w:id="2"/>
      </w:r>
      <w:r w:rsidRPr="0065152B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 xml:space="preserve"> </w:t>
      </w:r>
      <w:r w:rsidRPr="0065152B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No se trata sólo de escribir o leer como una praxis sino de aprovechar esas oportunidades para producir un </w:t>
      </w:r>
      <w:proofErr w:type="spellStart"/>
      <w:r w:rsidRPr="0065152B">
        <w:rPr>
          <w:rFonts w:ascii="Times New Roman" w:eastAsia="Times New Roman" w:hAnsi="Times New Roman"/>
          <w:sz w:val="24"/>
          <w:szCs w:val="24"/>
          <w:lang w:val="es-ES" w:eastAsia="es-ES"/>
        </w:rPr>
        <w:t>metaconocimiento</w:t>
      </w:r>
      <w:proofErr w:type="spellEnd"/>
      <w:r w:rsidRPr="0065152B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, tal como lo entiende </w:t>
      </w:r>
      <w:proofErr w:type="spellStart"/>
      <w:r w:rsidRPr="0065152B">
        <w:rPr>
          <w:rFonts w:ascii="Times New Roman" w:eastAsia="Times New Roman" w:hAnsi="Times New Roman"/>
          <w:sz w:val="24"/>
          <w:szCs w:val="24"/>
          <w:lang w:val="es-ES" w:eastAsia="es-ES"/>
        </w:rPr>
        <w:t>Mahler</w:t>
      </w:r>
      <w:proofErr w:type="spellEnd"/>
      <w:r w:rsidRPr="0065152B">
        <w:rPr>
          <w:rStyle w:val="Refdenotaalpie"/>
          <w:rFonts w:ascii="Times New Roman" w:eastAsia="Times New Roman" w:hAnsi="Times New Roman"/>
          <w:sz w:val="24"/>
          <w:szCs w:val="24"/>
          <w:lang w:val="es-ES" w:eastAsia="es-ES"/>
        </w:rPr>
        <w:footnoteReference w:id="3"/>
      </w:r>
      <w:r w:rsidRPr="0065152B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“el conocimiento se convierte en </w:t>
      </w:r>
      <w:proofErr w:type="spellStart"/>
      <w:r w:rsidRPr="0065152B">
        <w:rPr>
          <w:rFonts w:ascii="Times New Roman" w:eastAsia="Times New Roman" w:hAnsi="Times New Roman"/>
          <w:sz w:val="24"/>
          <w:szCs w:val="24"/>
          <w:lang w:val="es-ES" w:eastAsia="es-ES"/>
        </w:rPr>
        <w:t>metaconocimiento</w:t>
      </w:r>
      <w:proofErr w:type="spellEnd"/>
      <w:r w:rsidRPr="0065152B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cuando el sujeto es capaz de describir la actividad que lleva a cabo” (1998:71).</w:t>
      </w:r>
    </w:p>
    <w:p w:rsidR="008441B5" w:rsidRPr="0065152B" w:rsidRDefault="008441B5" w:rsidP="008441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:rsidR="008441B5" w:rsidRPr="005207DB" w:rsidRDefault="008441B5" w:rsidP="008441B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65152B">
        <w:rPr>
          <w:rFonts w:ascii="Times New Roman" w:eastAsia="Times New Roman" w:hAnsi="Times New Roman"/>
          <w:sz w:val="24"/>
          <w:szCs w:val="24"/>
          <w:lang w:val="es-ES" w:eastAsia="es-ES"/>
        </w:rPr>
        <w:t>En síntesis, n</w:t>
      </w:r>
      <w:r w:rsidRPr="0065152B">
        <w:rPr>
          <w:rFonts w:ascii="Times New Roman" w:hAnsi="Times New Roman"/>
          <w:sz w:val="24"/>
          <w:szCs w:val="24"/>
          <w:lang w:val="es-ES_tradnl"/>
        </w:rPr>
        <w:t xml:space="preserve">os planteamos este libro como una introducción conceptual y metodológica que posibilite la comprensión y el reconocimiento de que las particularidades lingüísticas, textuales y discursivas de los textos epistémicos, académicos o de divulgación científica deben comprenderse en relación con las actividades sociales en las que se inscriben los autores y lectores. Comprender cómo funciona la escritura y qué efectos produce permite visibilizar en los textos orientaciones interpretativas. Esas ‘marcas’ de los textos pueden ser vistas como ‘acuerdos’ implícitos entre autores y lectores. Acuerdos que se explicitan- por ejemplo- en los prólogos de los libros o introducciones de los textos </w:t>
      </w:r>
    </w:p>
    <w:p w:rsidR="008441B5" w:rsidRPr="0065152B" w:rsidRDefault="008441B5" w:rsidP="008441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41B5" w:rsidRPr="0065152B" w:rsidRDefault="008441B5" w:rsidP="008441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152B">
        <w:rPr>
          <w:rFonts w:ascii="Times New Roman" w:hAnsi="Times New Roman"/>
          <w:sz w:val="24"/>
          <w:szCs w:val="24"/>
        </w:rPr>
        <w:t xml:space="preserve">Escribir, entonces, no es sólo compilar o transcribir, cortar y pegar sino que se trata de presentar un razonamiento a los lectores y producir explicaciones sobre temas que se estiman pertinentes. No se trata de transmitir información sino de construir un diálogo productivo que opere en función de una intencionalidad: contribuir a una transformación del conocimiento del lector. La intencionalidad de los autores, en este caso, es posibilitar una reflexión organizada sobre los modos de leer y escribir en la actividad de estudio y de investigación. </w:t>
      </w:r>
    </w:p>
    <w:p w:rsidR="008441B5" w:rsidRPr="0065152B" w:rsidRDefault="008441B5" w:rsidP="008441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57D3" w:rsidRDefault="008441B5" w:rsidP="00110315">
      <w:pPr>
        <w:spacing w:after="0" w:line="240" w:lineRule="auto"/>
        <w:jc w:val="both"/>
      </w:pPr>
      <w:r w:rsidRPr="0065152B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La escritura es vista, como ya hemos dicho, como una actividad humana y una actividad de lenguaje. Desde esa perspectiva, el texto pone en juego unidades lingüísticas pero no constituye una unidad lingüística. La escritura es un trabajo lingüístico y </w:t>
      </w:r>
      <w:proofErr w:type="spellStart"/>
      <w:r w:rsidRPr="0065152B">
        <w:rPr>
          <w:rFonts w:ascii="Times New Roman" w:eastAsia="Times New Roman" w:hAnsi="Times New Roman"/>
          <w:sz w:val="24"/>
          <w:szCs w:val="24"/>
          <w:lang w:val="es-ES" w:eastAsia="es-ES"/>
        </w:rPr>
        <w:t>psico</w:t>
      </w:r>
      <w:proofErr w:type="spellEnd"/>
      <w:r w:rsidRPr="0065152B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-sociológico. Entender las formas y particularidades desde el reconocimiento del contexto socio- subjetivo donde proceden, permite comprender la escritura como una técnica compleja. Este conocimiento opera, indudablemente, en el modo de leer. </w:t>
      </w:r>
      <w:bookmarkStart w:id="0" w:name="_GoBack"/>
      <w:bookmarkEnd w:id="0"/>
    </w:p>
    <w:sectPr w:rsidR="00D557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C7E" w:rsidRDefault="004F2C7E" w:rsidP="008441B5">
      <w:pPr>
        <w:spacing w:after="0" w:line="240" w:lineRule="auto"/>
      </w:pPr>
      <w:r>
        <w:separator/>
      </w:r>
    </w:p>
  </w:endnote>
  <w:endnote w:type="continuationSeparator" w:id="0">
    <w:p w:rsidR="004F2C7E" w:rsidRDefault="004F2C7E" w:rsidP="00844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C7E" w:rsidRDefault="004F2C7E" w:rsidP="008441B5">
      <w:pPr>
        <w:spacing w:after="0" w:line="240" w:lineRule="auto"/>
      </w:pPr>
      <w:r>
        <w:separator/>
      </w:r>
    </w:p>
  </w:footnote>
  <w:footnote w:type="continuationSeparator" w:id="0">
    <w:p w:rsidR="004F2C7E" w:rsidRDefault="004F2C7E" w:rsidP="008441B5">
      <w:pPr>
        <w:spacing w:after="0" w:line="240" w:lineRule="auto"/>
      </w:pPr>
      <w:r>
        <w:continuationSeparator/>
      </w:r>
    </w:p>
  </w:footnote>
  <w:footnote w:id="1">
    <w:p w:rsidR="008441B5" w:rsidRPr="00560907" w:rsidRDefault="008441B5" w:rsidP="008441B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60907">
        <w:rPr>
          <w:rStyle w:val="Refdenotaalpie"/>
          <w:rFonts w:ascii="Times New Roman" w:hAnsi="Times New Roman"/>
          <w:sz w:val="20"/>
          <w:szCs w:val="20"/>
        </w:rPr>
        <w:footnoteRef/>
      </w:r>
      <w:r w:rsidRPr="00560907">
        <w:rPr>
          <w:rFonts w:ascii="Times New Roman" w:hAnsi="Times New Roman"/>
          <w:sz w:val="20"/>
          <w:szCs w:val="20"/>
        </w:rPr>
        <w:t>Parafraseando a Harris</w:t>
      </w:r>
      <w:r>
        <w:rPr>
          <w:rFonts w:ascii="Times New Roman" w:hAnsi="Times New Roman"/>
          <w:sz w:val="20"/>
          <w:szCs w:val="20"/>
        </w:rPr>
        <w:t xml:space="preserve"> </w:t>
      </w:r>
      <w:r w:rsidRPr="00560907">
        <w:rPr>
          <w:rFonts w:ascii="Times New Roman" w:hAnsi="Times New Roman"/>
          <w:sz w:val="20"/>
          <w:szCs w:val="20"/>
        </w:rPr>
        <w:t>que dice textualmente “</w:t>
      </w:r>
      <w:r w:rsidRPr="00560907">
        <w:rPr>
          <w:rFonts w:ascii="Times New Roman" w:hAnsi="Times New Roman"/>
          <w:i/>
          <w:sz w:val="20"/>
          <w:szCs w:val="20"/>
        </w:rPr>
        <w:t>Comprender aquello que la escritura hace posible no es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560907">
        <w:rPr>
          <w:rFonts w:ascii="Times New Roman" w:hAnsi="Times New Roman"/>
          <w:i/>
          <w:sz w:val="20"/>
          <w:szCs w:val="20"/>
        </w:rPr>
        <w:t xml:space="preserve">en absoluto lo mismo que comprender aquello que la hace posible” </w:t>
      </w:r>
      <w:r w:rsidRPr="00560907">
        <w:rPr>
          <w:rFonts w:ascii="Times New Roman" w:hAnsi="Times New Roman"/>
          <w:sz w:val="20"/>
          <w:szCs w:val="20"/>
        </w:rPr>
        <w:t>Harris</w:t>
      </w:r>
      <w:r w:rsidRPr="00560907">
        <w:rPr>
          <w:rFonts w:ascii="Times New Roman" w:eastAsia="Times New Roman" w:hAnsi="Times New Roman"/>
          <w:sz w:val="20"/>
          <w:szCs w:val="20"/>
          <w:lang w:val="es-ES" w:eastAsia="es-ES"/>
        </w:rPr>
        <w:t xml:space="preserve">, R. (1995/1999): </w:t>
      </w:r>
      <w:r w:rsidRPr="00560907">
        <w:rPr>
          <w:rFonts w:ascii="Times New Roman" w:eastAsia="Times New Roman" w:hAnsi="Times New Roman"/>
          <w:i/>
          <w:sz w:val="20"/>
          <w:szCs w:val="20"/>
          <w:lang w:val="es-ES" w:eastAsia="es-ES"/>
        </w:rPr>
        <w:t>Signos de escritura</w:t>
      </w:r>
      <w:r>
        <w:rPr>
          <w:rFonts w:ascii="Times New Roman" w:eastAsia="Times New Roman" w:hAnsi="Times New Roman"/>
          <w:i/>
          <w:sz w:val="20"/>
          <w:szCs w:val="20"/>
          <w:lang w:val="es-ES" w:eastAsia="es-ES"/>
        </w:rPr>
        <w:t>,</w:t>
      </w:r>
      <w:r w:rsidRPr="00560907">
        <w:rPr>
          <w:rFonts w:ascii="Times New Roman" w:eastAsia="Times New Roman" w:hAnsi="Times New Roman"/>
          <w:sz w:val="20"/>
          <w:szCs w:val="20"/>
          <w:lang w:val="es-ES" w:eastAsia="es-ES"/>
        </w:rPr>
        <w:t xml:space="preserve"> Madrid, </w:t>
      </w:r>
      <w:proofErr w:type="spellStart"/>
      <w:r w:rsidRPr="00560907">
        <w:rPr>
          <w:rFonts w:ascii="Times New Roman" w:eastAsia="Times New Roman" w:hAnsi="Times New Roman"/>
          <w:sz w:val="20"/>
          <w:szCs w:val="20"/>
          <w:lang w:val="es-ES" w:eastAsia="es-ES"/>
        </w:rPr>
        <w:t>Gedisa</w:t>
      </w:r>
      <w:proofErr w:type="spellEnd"/>
      <w:r w:rsidRPr="00560907">
        <w:rPr>
          <w:rFonts w:ascii="Times New Roman" w:eastAsia="Times New Roman" w:hAnsi="Times New Roman"/>
          <w:sz w:val="20"/>
          <w:szCs w:val="20"/>
          <w:lang w:val="es-ES" w:eastAsia="es-ES"/>
        </w:rPr>
        <w:t>. (p.24).</w:t>
      </w:r>
    </w:p>
  </w:footnote>
  <w:footnote w:id="2">
    <w:p w:rsidR="008441B5" w:rsidRPr="00560907" w:rsidRDefault="008441B5" w:rsidP="008441B5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r w:rsidRPr="00560907">
        <w:rPr>
          <w:rStyle w:val="Refdenotaalpie"/>
          <w:rFonts w:ascii="Times New Roman" w:hAnsi="Times New Roman"/>
          <w:sz w:val="20"/>
          <w:szCs w:val="20"/>
        </w:rPr>
        <w:footnoteRef/>
      </w:r>
      <w:r w:rsidRPr="00560907">
        <w:rPr>
          <w:rFonts w:ascii="Times New Roman" w:hAnsi="Times New Roman"/>
          <w:sz w:val="20"/>
          <w:szCs w:val="20"/>
        </w:rPr>
        <w:t xml:space="preserve">Expresión retomada de Noé </w:t>
      </w:r>
      <w:proofErr w:type="spellStart"/>
      <w:r w:rsidRPr="00560907">
        <w:rPr>
          <w:rFonts w:ascii="Times New Roman" w:hAnsi="Times New Roman"/>
          <w:sz w:val="20"/>
          <w:szCs w:val="20"/>
        </w:rPr>
        <w:t>Jitrik</w:t>
      </w:r>
      <w:proofErr w:type="spellEnd"/>
      <w:r w:rsidRPr="00560907">
        <w:rPr>
          <w:rFonts w:ascii="Times New Roman" w:hAnsi="Times New Roman"/>
          <w:sz w:val="20"/>
          <w:szCs w:val="20"/>
        </w:rPr>
        <w:t xml:space="preserve">, ver </w:t>
      </w:r>
      <w:proofErr w:type="spellStart"/>
      <w:r w:rsidRPr="00560907">
        <w:rPr>
          <w:rFonts w:ascii="Times New Roman" w:hAnsi="Times New Roman"/>
          <w:sz w:val="20"/>
          <w:szCs w:val="20"/>
        </w:rPr>
        <w:t>Jitrik</w:t>
      </w:r>
      <w:proofErr w:type="spellEnd"/>
      <w:r w:rsidRPr="00560907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</w:t>
      </w:r>
      <w:r w:rsidRPr="00560907">
        <w:rPr>
          <w:rFonts w:ascii="Times New Roman" w:eastAsia="Times New Roman" w:hAnsi="Times New Roman"/>
          <w:sz w:val="20"/>
          <w:szCs w:val="20"/>
          <w:lang w:val="es-MX" w:eastAsia="es-MX"/>
        </w:rPr>
        <w:t xml:space="preserve">Noé (2000): </w:t>
      </w:r>
      <w:r w:rsidRPr="00560907">
        <w:rPr>
          <w:rFonts w:ascii="Times New Roman" w:eastAsia="Times New Roman" w:hAnsi="Times New Roman"/>
          <w:i/>
          <w:sz w:val="20"/>
          <w:szCs w:val="20"/>
          <w:lang w:val="es-MX" w:eastAsia="es-MX"/>
        </w:rPr>
        <w:t>Los grados de la escritura,</w:t>
      </w:r>
      <w:r w:rsidRPr="00560907">
        <w:rPr>
          <w:rFonts w:ascii="Times New Roman" w:eastAsia="Times New Roman" w:hAnsi="Times New Roman"/>
          <w:sz w:val="20"/>
          <w:szCs w:val="20"/>
          <w:lang w:val="es-MX" w:eastAsia="es-MX"/>
        </w:rPr>
        <w:t xml:space="preserve"> Buenos Aires, Manantial. </w:t>
      </w:r>
    </w:p>
  </w:footnote>
  <w:footnote w:id="3">
    <w:p w:rsidR="008441B5" w:rsidRPr="00560907" w:rsidRDefault="008441B5" w:rsidP="008441B5">
      <w:pPr>
        <w:pStyle w:val="Contenidodelatabla"/>
        <w:spacing w:line="240" w:lineRule="auto"/>
        <w:jc w:val="left"/>
        <w:rPr>
          <w:sz w:val="20"/>
          <w:lang w:val="es-AR"/>
        </w:rPr>
      </w:pPr>
      <w:r w:rsidRPr="00560907">
        <w:rPr>
          <w:rStyle w:val="Refdenotaalpie"/>
          <w:sz w:val="20"/>
        </w:rPr>
        <w:footnoteRef/>
      </w:r>
      <w:proofErr w:type="spellStart"/>
      <w:r w:rsidRPr="00560907">
        <w:rPr>
          <w:sz w:val="20"/>
        </w:rPr>
        <w:t>Mahler</w:t>
      </w:r>
      <w:proofErr w:type="spellEnd"/>
      <w:r w:rsidRPr="00560907">
        <w:rPr>
          <w:sz w:val="20"/>
        </w:rPr>
        <w:t>, Paula. (1998</w:t>
      </w:r>
      <w:r>
        <w:rPr>
          <w:sz w:val="20"/>
        </w:rPr>
        <w:t>)</w:t>
      </w:r>
      <w:r w:rsidRPr="00560907">
        <w:rPr>
          <w:sz w:val="20"/>
        </w:rPr>
        <w:t xml:space="preserve">: </w:t>
      </w:r>
      <w:r w:rsidRPr="00560907">
        <w:rPr>
          <w:i/>
          <w:sz w:val="20"/>
        </w:rPr>
        <w:t>Cuando el lenguaje habla del lenguaje,</w:t>
      </w:r>
      <w:r w:rsidRPr="00560907">
        <w:rPr>
          <w:sz w:val="20"/>
        </w:rPr>
        <w:t xml:space="preserve"> Buenos Aires,</w:t>
      </w:r>
      <w:r>
        <w:rPr>
          <w:sz w:val="20"/>
        </w:rPr>
        <w:t xml:space="preserve"> </w:t>
      </w:r>
      <w:r w:rsidRPr="00560907">
        <w:rPr>
          <w:sz w:val="20"/>
        </w:rPr>
        <w:t>Cántaro.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557B8"/>
    <w:multiLevelType w:val="singleLevel"/>
    <w:tmpl w:val="911A0F3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717F585A"/>
    <w:multiLevelType w:val="hybridMultilevel"/>
    <w:tmpl w:val="92C075FE"/>
    <w:lvl w:ilvl="0" w:tplc="911A0F32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1B5"/>
    <w:rsid w:val="00110315"/>
    <w:rsid w:val="00432B98"/>
    <w:rsid w:val="004F2C7E"/>
    <w:rsid w:val="008441B5"/>
    <w:rsid w:val="009C764A"/>
    <w:rsid w:val="00D5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1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rsid w:val="008441B5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441B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8441B5"/>
    <w:rPr>
      <w:vertAlign w:val="superscript"/>
    </w:rPr>
  </w:style>
  <w:style w:type="paragraph" w:customStyle="1" w:styleId="Contenidodelatabla">
    <w:name w:val="Contenido de la tabla"/>
    <w:basedOn w:val="Textoindependiente"/>
    <w:rsid w:val="008441B5"/>
    <w:pPr>
      <w:suppressLineNumbers/>
      <w:suppressAutoHyphens/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441B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441B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1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rsid w:val="008441B5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441B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8441B5"/>
    <w:rPr>
      <w:vertAlign w:val="superscript"/>
    </w:rPr>
  </w:style>
  <w:style w:type="paragraph" w:customStyle="1" w:styleId="Contenidodelatabla">
    <w:name w:val="Contenido de la tabla"/>
    <w:basedOn w:val="Textoindependiente"/>
    <w:rsid w:val="008441B5"/>
    <w:pPr>
      <w:suppressLineNumbers/>
      <w:suppressAutoHyphens/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441B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441B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520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3</cp:revision>
  <dcterms:created xsi:type="dcterms:W3CDTF">2016-09-21T15:07:00Z</dcterms:created>
  <dcterms:modified xsi:type="dcterms:W3CDTF">2016-09-26T04:37:00Z</dcterms:modified>
</cp:coreProperties>
</file>