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both"/>
        <w:rPr/>
      </w:pPr>
      <w:r w:rsidDel="00000000" w:rsidR="00000000" w:rsidRPr="00000000">
        <w:rPr>
          <w:b w:val="1"/>
          <w:rtl w:val="0"/>
        </w:rPr>
        <w:t xml:space="preserve">Nombre del proyecto:</w:t>
      </w:r>
      <w:r w:rsidDel="00000000" w:rsidR="00000000" w:rsidRPr="00000000">
        <w:rPr>
          <w:rtl w:val="0"/>
        </w:rPr>
        <w:t xml:space="preserve"> "Migración y acceso a la justicia"</w:t>
      </w:r>
    </w:p>
    <w:p w:rsidR="00000000" w:rsidDel="00000000" w:rsidP="00000000" w:rsidRDefault="00000000" w:rsidRPr="00000000" w14:paraId="00000002">
      <w:pPr>
        <w:jc w:val="both"/>
        <w:rPr/>
      </w:pPr>
      <w:r w:rsidDel="00000000" w:rsidR="00000000" w:rsidRPr="00000000">
        <w:rPr>
          <w:b w:val="1"/>
          <w:rtl w:val="0"/>
        </w:rPr>
        <w:t xml:space="preserve">Año de convocatoria:</w:t>
      </w:r>
      <w:r w:rsidDel="00000000" w:rsidR="00000000" w:rsidRPr="00000000">
        <w:rPr>
          <w:rtl w:val="0"/>
        </w:rPr>
        <w:t xml:space="preserve"> 2019</w:t>
      </w:r>
    </w:p>
    <w:p w:rsidR="00000000" w:rsidDel="00000000" w:rsidP="00000000" w:rsidRDefault="00000000" w:rsidRPr="00000000" w14:paraId="00000003">
      <w:pPr>
        <w:jc w:val="both"/>
        <w:rPr/>
      </w:pPr>
      <w:r w:rsidDel="00000000" w:rsidR="00000000" w:rsidRPr="00000000">
        <w:rPr>
          <w:b w:val="1"/>
          <w:rtl w:val="0"/>
        </w:rPr>
        <w:t xml:space="preserve">Director/a del proyecto:</w:t>
      </w:r>
      <w:r w:rsidDel="00000000" w:rsidR="00000000" w:rsidRPr="00000000">
        <w:rPr>
          <w:rtl w:val="0"/>
        </w:rPr>
        <w:t xml:space="preserve"> Selva De Giorgio</w:t>
      </w:r>
    </w:p>
    <w:p w:rsidR="00000000" w:rsidDel="00000000" w:rsidP="00000000" w:rsidRDefault="00000000" w:rsidRPr="00000000" w14:paraId="00000004">
      <w:pPr>
        <w:jc w:val="both"/>
        <w:rPr>
          <w:color w:val="201f1e"/>
          <w:highlight w:val="white"/>
        </w:rPr>
      </w:pPr>
      <w:r w:rsidDel="00000000" w:rsidR="00000000" w:rsidRPr="00000000">
        <w:rPr>
          <w:b w:val="1"/>
          <w:rtl w:val="0"/>
        </w:rPr>
        <w:t xml:space="preserve">Perfil del voluntario: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201f1e"/>
          <w:highlight w:val="white"/>
          <w:rtl w:val="0"/>
        </w:rPr>
        <w:t xml:space="preserve">Se convoca  a estudiantes de Sociología, Ciencia Política, Diseño Gráfico, Historia, Comunicación Social, de Trabajo Social y Abogacia. En esta última  a estudiantes que tengan aprobada o estén habilitados para cursar  la materia de Derecho Internacional Público.</w:t>
      </w:r>
    </w:p>
    <w:p w:rsidR="00000000" w:rsidDel="00000000" w:rsidP="00000000" w:rsidRDefault="00000000" w:rsidRPr="00000000" w14:paraId="00000005">
      <w:pPr>
        <w:jc w:val="both"/>
        <w:rPr>
          <w:color w:val="201f1e"/>
          <w:highlight w:val="white"/>
        </w:rPr>
      </w:pPr>
      <w:r w:rsidDel="00000000" w:rsidR="00000000" w:rsidRPr="00000000">
        <w:rPr>
          <w:b w:val="1"/>
          <w:color w:val="201f1e"/>
          <w:highlight w:val="white"/>
          <w:rtl w:val="0"/>
        </w:rPr>
        <w:t xml:space="preserve">Desarrollo de actividades:</w:t>
      </w:r>
      <w:r w:rsidDel="00000000" w:rsidR="00000000" w:rsidRPr="00000000">
        <w:rPr>
          <w:color w:val="201f1e"/>
          <w:highlight w:val="white"/>
          <w:rtl w:val="0"/>
        </w:rPr>
        <w:t xml:space="preserve"> elaboración de materiales de difusión y promoción de derechos; organización y ejecución de las actividades en el campo; recopilación y sistematización de datos, elaboración de informes; asistencia jurídica en los consultorios jurídicos itinerantes y/o informes socio-ambientales requeridos; diseño y ejecución de encuestas; sistematización de datos; diseño de registro censal, entre otros.</w:t>
      </w:r>
    </w:p>
    <w:p w:rsidR="00000000" w:rsidDel="00000000" w:rsidP="00000000" w:rsidRDefault="00000000" w:rsidRPr="00000000" w14:paraId="00000006">
      <w:pPr>
        <w:jc w:val="both"/>
        <w:rPr>
          <w:color w:val="201f1e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