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“Educación Alimentaria Nutricional en edades tempranas: un desafío para agentes multiplicadores del nivel inicial”. AET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</w:t>
      </w:r>
      <w:r w:rsidDel="00000000" w:rsidR="00000000" w:rsidRPr="00000000">
        <w:rPr>
          <w:rtl w:val="0"/>
        </w:rPr>
        <w:t xml:space="preserve"> Ravelli Sandra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Perfil del voluntario/a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</w:t>
      </w:r>
      <w:r w:rsidDel="00000000" w:rsidR="00000000" w:rsidRPr="00000000">
        <w:rPr>
          <w:rtl w:val="0"/>
        </w:rPr>
        <w:t xml:space="preserve"> Licenciatura en nutrición, licenciatura en Comunicación Visual, Licenciatura en Educación Física, contar con en nivel inicial. 40 % de materias aprobadas.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Tener conocimientos relacionados a Educación para la salud y Educación alimentaria nutricional, Estrategias de comunicación, contenidos actitudinales.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Actividades a desarrollar: </w:t>
      </w:r>
      <w:r w:rsidDel="00000000" w:rsidR="00000000" w:rsidRPr="00000000">
        <w:rPr>
          <w:rtl w:val="0"/>
        </w:rPr>
        <w:t xml:space="preserve">1er año: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Asistencia a encuentros y reuniones de preparación de los cursos, búsqueda personal de bibliografía relacionada, asistencia a capacitaciones. Preparar los talleres planificados por el equipo extensionista (materiales, lugar, recursos en general).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Colaborar en la difusión de talleres y actividades especiales (jornadas, ferias, efemérides).</w:t>
      </w:r>
    </w:p>
    <w:p w:rsidR="00000000" w:rsidDel="00000000" w:rsidP="00000000" w:rsidRDefault="00000000" w:rsidRPr="00000000" w14:paraId="00000009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Acompañar en las capacitaciones con los agentes multiplicadores y luego, con las actividades de extensión a la comunidad.</w:t>
      </w:r>
    </w:p>
    <w:p w:rsidR="00000000" w:rsidDel="00000000" w:rsidP="00000000" w:rsidRDefault="00000000" w:rsidRPr="00000000" w14:paraId="0000000A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2do año: Describir brevemente las actividades a desarrollar por el voluntario/a en el primer año del proyecto. Se incluyen actividades de capacitación y formación, así como también las actividades en territorio.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