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both"/>
        <w:rPr/>
      </w:pPr>
      <w:r w:rsidDel="00000000" w:rsidR="00000000" w:rsidRPr="00000000">
        <w:rPr>
          <w:b w:val="1"/>
          <w:rtl w:val="0"/>
        </w:rPr>
        <w:t xml:space="preserve">Título del proyecto: </w:t>
      </w:r>
      <w:r w:rsidDel="00000000" w:rsidR="00000000" w:rsidRPr="00000000">
        <w:rPr>
          <w:rtl w:val="0"/>
        </w:rPr>
        <w:t xml:space="preserve">“Pueblos originarios. Multiculturidad y educación. Micro Intervención en la Comunidad Com Caia (Campo San José)”</w:t>
      </w:r>
    </w:p>
    <w:p w:rsidR="00000000" w:rsidDel="00000000" w:rsidP="00000000" w:rsidRDefault="00000000" w:rsidRPr="00000000" w14:paraId="00000002">
      <w:pPr>
        <w:spacing w:line="240" w:lineRule="auto"/>
        <w:jc w:val="both"/>
        <w:rPr/>
      </w:pPr>
      <w:r w:rsidDel="00000000" w:rsidR="00000000" w:rsidRPr="00000000">
        <w:rPr>
          <w:b w:val="1"/>
          <w:rtl w:val="0"/>
        </w:rPr>
        <w:t xml:space="preserve">Año de convocatoria: </w:t>
      </w:r>
      <w:r w:rsidDel="00000000" w:rsidR="00000000" w:rsidRPr="00000000">
        <w:rPr>
          <w:rtl w:val="0"/>
        </w:rPr>
        <w:t xml:space="preserve">2019</w:t>
      </w:r>
    </w:p>
    <w:p w:rsidR="00000000" w:rsidDel="00000000" w:rsidP="00000000" w:rsidRDefault="00000000" w:rsidRPr="00000000" w14:paraId="00000003">
      <w:pPr>
        <w:spacing w:line="240" w:lineRule="auto"/>
        <w:jc w:val="both"/>
        <w:rPr/>
      </w:pPr>
      <w:r w:rsidDel="00000000" w:rsidR="00000000" w:rsidRPr="00000000">
        <w:rPr>
          <w:b w:val="1"/>
          <w:rtl w:val="0"/>
        </w:rPr>
        <w:t xml:space="preserve">Director/a del proyecto: </w:t>
      </w:r>
      <w:r w:rsidDel="00000000" w:rsidR="00000000" w:rsidRPr="00000000">
        <w:rPr>
          <w:rtl w:val="0"/>
        </w:rPr>
        <w:t xml:space="preserve">Adriana Gonzalo</w:t>
      </w:r>
    </w:p>
    <w:p w:rsidR="00000000" w:rsidDel="00000000" w:rsidP="00000000" w:rsidRDefault="00000000" w:rsidRPr="00000000" w14:paraId="00000004">
      <w:pPr>
        <w:spacing w:line="240" w:lineRule="auto"/>
        <w:jc w:val="both"/>
        <w:rPr/>
      </w:pPr>
      <w:r w:rsidDel="00000000" w:rsidR="00000000" w:rsidRPr="00000000">
        <w:rPr>
          <w:b w:val="1"/>
          <w:rtl w:val="0"/>
        </w:rPr>
        <w:t xml:space="preserve">Unidad Académica: </w:t>
      </w:r>
      <w:r w:rsidDel="00000000" w:rsidR="00000000" w:rsidRPr="00000000">
        <w:rPr>
          <w:rtl w:val="0"/>
        </w:rPr>
        <w:t xml:space="preserve">FHUC</w:t>
      </w:r>
    </w:p>
    <w:p w:rsidR="00000000" w:rsidDel="00000000" w:rsidP="00000000" w:rsidRDefault="00000000" w:rsidRPr="00000000" w14:paraId="00000005">
      <w:pPr>
        <w:spacing w:line="240" w:lineRule="auto"/>
        <w:jc w:val="both"/>
        <w:rPr/>
      </w:pPr>
      <w:r w:rsidDel="00000000" w:rsidR="00000000" w:rsidRPr="00000000">
        <w:rPr>
          <w:b w:val="1"/>
          <w:rtl w:val="0"/>
        </w:rPr>
        <w:t xml:space="preserve">Perfil del voluntario/a: </w:t>
      </w:r>
      <w:r w:rsidDel="00000000" w:rsidR="00000000" w:rsidRPr="00000000">
        <w:rPr>
          <w:rtl w:val="0"/>
        </w:rPr>
        <w:t xml:space="preserve">El perfil del voluntario debe encuadrarse en el interés en la interacción con niños y adolescentes emergentes de contextos de pobreza y oriundos de comunidades de pueblos originarios en contextos periurbanos. Si bien no se requieren conocimientos mínimos, en caso de participación en talleres de música y artes plásticas se requiere de conocimientos y habilidades en el área.</w:t>
      </w:r>
    </w:p>
    <w:p w:rsidR="00000000" w:rsidDel="00000000" w:rsidP="00000000" w:rsidRDefault="00000000" w:rsidRPr="00000000" w14:paraId="00000006">
      <w:pPr>
        <w:spacing w:line="240" w:lineRule="auto"/>
        <w:jc w:val="both"/>
        <w:rPr>
          <w:b w:val="1"/>
        </w:rPr>
      </w:pPr>
      <w:r w:rsidDel="00000000" w:rsidR="00000000" w:rsidRPr="00000000">
        <w:rPr>
          <w:b w:val="1"/>
          <w:rtl w:val="0"/>
        </w:rPr>
        <w:t xml:space="preserve">Desarrollo de actividades: </w:t>
      </w:r>
    </w:p>
    <w:p w:rsidR="00000000" w:rsidDel="00000000" w:rsidP="00000000" w:rsidRDefault="00000000" w:rsidRPr="00000000" w14:paraId="00000007">
      <w:pPr>
        <w:spacing w:line="240" w:lineRule="auto"/>
        <w:jc w:val="both"/>
        <w:rPr/>
      </w:pPr>
      <w:r w:rsidDel="00000000" w:rsidR="00000000" w:rsidRPr="00000000">
        <w:rPr>
          <w:rtl w:val="0"/>
        </w:rPr>
        <w:t xml:space="preserve">1er año: Capacitación pedagógica del equipo de trabajo relativa a los procesos de alfabetización y de reforzamiento del aprendizaje de la lectura y la escritura de la lengua española. Acercamiento teórico del grupo en aspectos históricos y culturales de la cultura mocoví, de su historia remota y presente (contextual) Capacitación en actividades musicales y de artes plásticas (un grupo). Visitas a la comunidad Com Caia e interacción con los pobladores (en muchos casos se trata de reforzar la vinculación ya existente) Detección de adultos mocovíes que conocen técnicas de elaboración de cerámica, tejidos, y otras producciones culturales y comienzo de la comunicación con los mismos. Planificación de talleres con la intervención de pobladores mocovíes artesanos. Puesta en práctica de las primeras prácticas en la comunidad. Interacción con los niños y adolescentes, por un lado, y con la población adulta por otro.</w:t>
      </w:r>
    </w:p>
    <w:p w:rsidR="00000000" w:rsidDel="00000000" w:rsidP="00000000" w:rsidRDefault="00000000" w:rsidRPr="00000000" w14:paraId="00000008">
      <w:pPr>
        <w:spacing w:line="240" w:lineRule="auto"/>
        <w:jc w:val="both"/>
        <w:rPr/>
      </w:pPr>
      <w:r w:rsidDel="00000000" w:rsidR="00000000" w:rsidRPr="00000000">
        <w:rPr>
          <w:rtl w:val="0"/>
        </w:rPr>
        <w:t xml:space="preserve">2do año: Profundización en la capacitación cultural y en aspectos de antropología social relativos a comunidades aborígenes del país y lenguas nativas. Profundización en temáticas relativas a multiculturalidad y políticas de integración en niños y adolescentes en contextos periurbanos y rurales. Continuación con la puesta en práctica de los talleres: interacción entre las prácticas artesanales y la lengua originaria: significación particular de símbolos, relación con la cosmovisión cultural, etc. Promoción de las prácticas artesanales y laborales y los procesos de comunicación en interacción social. La fabricación de elementos, el intercambio y la visibilización de las producciones en medio regional. Colaboración para la puesta en marcha de participación de los actores en ferias artesanales, programas de comercio justo, etc., Participación en reuniones comunitarias tanto en la comunidad Com Caia como con otros centros aborígenes e instituciones afines. </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