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rFonts w:ascii="Arial" w:cs="Arial" w:eastAsia="Arial" w:hAnsi="Arial"/>
        </w:rPr>
      </w:pPr>
      <w:bookmarkStart w:colFirst="0" w:colLast="0" w:name="_gjdgxs" w:id="0"/>
      <w:bookmarkEnd w:id="0"/>
      <w:r w:rsidDel="00000000" w:rsidR="00000000" w:rsidRPr="00000000">
        <w:rPr>
          <w:rFonts w:ascii="Arial" w:cs="Arial" w:eastAsia="Arial" w:hAnsi="Arial"/>
          <w:b w:val="1"/>
          <w:color w:val="000000"/>
          <w:rtl w:val="0"/>
        </w:rPr>
        <w:t xml:space="preserve">Título del proyecto:</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“Asociación de Familiares de Personas Detenidas en la provincia de Santa Fe" </w:t>
      </w:r>
    </w:p>
    <w:p w:rsidR="00000000" w:rsidDel="00000000" w:rsidP="00000000" w:rsidRDefault="00000000" w:rsidRPr="00000000" w14:paraId="00000002">
      <w:pPr>
        <w:spacing w:after="0" w:lineRule="auto"/>
        <w:rPr>
          <w:rFonts w:ascii="Arial" w:cs="Arial" w:eastAsia="Arial" w:hAnsi="Arial"/>
        </w:rPr>
      </w:pPr>
      <w:r w:rsidDel="00000000" w:rsidR="00000000" w:rsidRPr="00000000">
        <w:rPr>
          <w:rFonts w:ascii="Arial" w:cs="Arial" w:eastAsia="Arial" w:hAnsi="Arial"/>
          <w:b w:val="1"/>
          <w:color w:val="000000"/>
          <w:rtl w:val="0"/>
        </w:rPr>
        <w:t xml:space="preserve">Año de convocatoria: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2019</w:t>
      </w:r>
    </w:p>
    <w:p w:rsidR="00000000" w:rsidDel="00000000" w:rsidP="00000000" w:rsidRDefault="00000000" w:rsidRPr="00000000" w14:paraId="00000003">
      <w:pPr>
        <w:spacing w:after="0" w:lineRule="auto"/>
        <w:rPr>
          <w:rFonts w:ascii="Arial" w:cs="Arial" w:eastAsia="Arial" w:hAnsi="Arial"/>
        </w:rPr>
      </w:pPr>
      <w:r w:rsidDel="00000000" w:rsidR="00000000" w:rsidRPr="00000000">
        <w:rPr>
          <w:rFonts w:ascii="Arial" w:cs="Arial" w:eastAsia="Arial" w:hAnsi="Arial"/>
          <w:b w:val="1"/>
          <w:color w:val="000000"/>
          <w:rtl w:val="0"/>
        </w:rPr>
        <w:t xml:space="preserve">Director/a del proyecto:</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Vanina Ferreccio</w:t>
      </w:r>
    </w:p>
    <w:p w:rsidR="00000000" w:rsidDel="00000000" w:rsidP="00000000" w:rsidRDefault="00000000" w:rsidRPr="00000000" w14:paraId="00000004">
      <w:pPr>
        <w:spacing w:after="0" w:lineRule="auto"/>
        <w:rPr>
          <w:rFonts w:ascii="Arial" w:cs="Arial" w:eastAsia="Arial" w:hAnsi="Arial"/>
          <w:color w:val="5f6368"/>
        </w:rPr>
      </w:pPr>
      <w:r w:rsidDel="00000000" w:rsidR="00000000" w:rsidRPr="00000000">
        <w:rPr>
          <w:rFonts w:ascii="Arial" w:cs="Arial" w:eastAsia="Arial" w:hAnsi="Arial"/>
          <w:b w:val="1"/>
          <w:color w:val="000000"/>
          <w:rtl w:val="0"/>
        </w:rPr>
        <w:t xml:space="preserve">Unidad Académica: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5f6368"/>
          <w:rtl w:val="0"/>
        </w:rPr>
        <w:t xml:space="preserve">FCJS</w:t>
      </w:r>
    </w:p>
    <w:p w:rsidR="00000000" w:rsidDel="00000000" w:rsidP="00000000" w:rsidRDefault="00000000" w:rsidRPr="00000000" w14:paraId="00000005">
      <w:pP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Descripción del proyecto: </w:t>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Existe en Santa Fe, un "sistema residencial de vecindad’ que se basa en encarcelamientos simultáneos o sucesivos que involucran a personas pertenecientes a una misma "red social de vecindad”. Sin embargo, pese a que la experiencia carcelaria "derivada o extendida" se encuentra concentrada en barrios específicos de la ciudad, los familiares de las personas detenidas no han podido constituir asociaciones o colectivos que les brinden la posibilidad de interpelar de manera colectiva a la administración penitenciaria, no sólo en relación a las deplorables condiciones en que transcurre su ingreso y permanencia en los penales para la visita sino, también, en relación a las condiciones en que sus familiares detenidos ejecutan su condena. Esta notoria dificultad para relacionarse entre sí no obstante compartir la misma experiencia vital, no se verifica sólo en Argentina sino también en la región latinoamericana. Los motivos son varios y a partir de las actividades de extensión previstas en este Proyecto, se intenta contrastar sólo uno de ellos: el conflicto intra-carcelario como inhibidor fundamental de la vinculación y colaboración de los familiares afuera de la institución carcelaria.</w:t>
      </w:r>
    </w:p>
    <w:p w:rsidR="00000000" w:rsidDel="00000000" w:rsidP="00000000" w:rsidRDefault="00000000" w:rsidRPr="00000000" w14:paraId="00000007">
      <w:pPr>
        <w:rPr>
          <w:rFonts w:ascii="Arial" w:cs="Arial" w:eastAsia="Arial" w:hAnsi="Arial"/>
        </w:rPr>
      </w:pPr>
      <w:r w:rsidDel="00000000" w:rsidR="00000000" w:rsidRPr="00000000">
        <w:rPr>
          <w:rFonts w:ascii="Arial" w:cs="Arial" w:eastAsia="Arial" w:hAnsi="Arial"/>
          <w:b w:val="1"/>
          <w:rtl w:val="0"/>
        </w:rPr>
        <w:t xml:space="preserve">Perfil de voluntario/a:</w:t>
      </w:r>
      <w:r w:rsidDel="00000000" w:rsidR="00000000" w:rsidRPr="00000000">
        <w:rPr>
          <w:rFonts w:ascii="Arial" w:cs="Arial" w:eastAsia="Arial" w:hAnsi="Arial"/>
          <w:rtl w:val="0"/>
        </w:rPr>
        <w:t xml:space="preserve">  Se solicita que los aspirantes sean parte de las carreras de Abogacía, Trabajo Social, Sociología, Geografía, Periodismo y Comunicación, asimismo se pide que no adeuden más de tres materias para recibirse. </w:t>
      </w:r>
    </w:p>
    <w:p w:rsidR="00000000" w:rsidDel="00000000" w:rsidP="00000000" w:rsidRDefault="00000000" w:rsidRPr="00000000" w14:paraId="00000008">
      <w:pPr>
        <w:rPr>
          <w:rFonts w:ascii="Arial" w:cs="Arial" w:eastAsia="Arial" w:hAnsi="Arial"/>
          <w:b w:val="1"/>
        </w:rPr>
      </w:pPr>
      <w:r w:rsidDel="00000000" w:rsidR="00000000" w:rsidRPr="00000000">
        <w:rPr>
          <w:rFonts w:ascii="Arial" w:cs="Arial" w:eastAsia="Arial" w:hAnsi="Arial"/>
          <w:b w:val="1"/>
          <w:rtl w:val="0"/>
        </w:rPr>
        <w:t xml:space="preserve">Desarrollo de actividades: </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1er año -Utilización de herramientas cuantitativas y cualitativas para la identificación de debilidades y problemas de la población destinataria del Proyecto. -Análisis del marco normativo de la ejecución penal -Conocimiento y elaboración de buenas prácticas para el trato a las visitas en los penales. -Relevamiento censal de los familiares de personas detenidas. -Identificación y capacitación a los agentes del estado que intervienen en problemáticas vinculadas a familiares de personas detenidas. -Participación en los talleres de recuperación de información útil para la gestión de la condena con familiares de detenidos</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2do año: -Relevamiento y análisis bibliográfico de literatura nacional y regional relativa a los efectos extendidos del encarcelamiento. -Participación en el diseño de la Guía de contingencias penitenciarias y judiciales para familiares de detenidos. -Participación en el espacio de acompañamiento a familiares de detenidos -Relevamiento censal de los familiares de personas detenidas (continuación) -Participación en los talleres de recuperación de información útil para familiares de detenidos</w:t>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sectPr>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A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