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Libre Franklin Black" w:cs="Libre Franklin Black" w:eastAsia="Libre Franklin Black" w:hAnsi="Libre Franklin Black"/>
          <w:i w:val="0"/>
          <w:color w:val="b10064"/>
          <w:sz w:val="144"/>
          <w:szCs w:val="144"/>
          <w:vertAlign w:val="baseline"/>
        </w:rPr>
      </w:pPr>
      <w:r w:rsidDel="00000000" w:rsidR="00000000" w:rsidRPr="00000000">
        <w:rPr>
          <w:rFonts w:ascii="Libre Franklin Black" w:cs="Libre Franklin Black" w:eastAsia="Libre Franklin Black" w:hAnsi="Libre Franklin Black"/>
          <w:i w:val="1"/>
          <w:color w:val="b10064"/>
          <w:sz w:val="144"/>
          <w:szCs w:val="144"/>
          <w:vertAlign w:val="baseline"/>
          <w:rtl w:val="0"/>
        </w:rPr>
        <w:t xml:space="preserve">OPTATIVAS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Libre Franklin Black" w:cs="Libre Franklin Black" w:eastAsia="Libre Franklin Black" w:hAnsi="Libre Franklin Black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Libre Franklin Black" w:cs="Libre Franklin Black" w:eastAsia="Libre Franklin Black" w:hAnsi="Libre Franklin Black"/>
          <w:sz w:val="40"/>
          <w:szCs w:val="40"/>
          <w:u w:val="single"/>
          <w:vertAlign w:val="baseline"/>
          <w:rtl w:val="0"/>
        </w:rPr>
        <w:t xml:space="preserve">FACULTAD DE CIENCIAS MÉDICAS - UNL</w:t>
      </w:r>
    </w:p>
    <w:p w:rsidR="00000000" w:rsidDel="00000000" w:rsidP="00000000" w:rsidRDefault="00000000" w:rsidRPr="00000000" w14:paraId="00000003">
      <w:pPr>
        <w:jc w:val="right"/>
        <w:rPr>
          <w:rFonts w:ascii="Libre Franklin Black" w:cs="Libre Franklin Black" w:eastAsia="Libre Franklin Black" w:hAnsi="Libre Franklin Black"/>
          <w:sz w:val="40"/>
          <w:szCs w:val="40"/>
          <w:vertAlign w:val="baseline"/>
        </w:rPr>
      </w:pPr>
      <w:r w:rsidDel="00000000" w:rsidR="00000000" w:rsidRPr="00000000">
        <w:rPr>
          <w:rFonts w:ascii="Libre Franklin Black" w:cs="Libre Franklin Black" w:eastAsia="Libre Franklin Black" w:hAnsi="Libre Franklin Black"/>
          <w:sz w:val="40"/>
          <w:szCs w:val="40"/>
          <w:vertAlign w:val="baseline"/>
          <w:rtl w:val="0"/>
        </w:rPr>
        <w:t xml:space="preserve">SEGUNDO CUATRIMESTRE 2025</w:t>
      </w:r>
    </w:p>
    <w:tbl>
      <w:tblPr>
        <w:tblStyle w:val="Table1"/>
        <w:tblpPr w:leftFromText="141" w:rightFromText="141" w:topFromText="0" w:bottomFromText="0" w:vertAnchor="page" w:horzAnchor="margin" w:tblpX="-493" w:tblpY="4161"/>
        <w:tblW w:w="147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1"/>
        <w:gridCol w:w="4242"/>
        <w:gridCol w:w="4252"/>
        <w:gridCol w:w="2694"/>
        <w:tblGridChange w:id="0">
          <w:tblGrid>
            <w:gridCol w:w="3521"/>
            <w:gridCol w:w="4242"/>
            <w:gridCol w:w="4252"/>
            <w:gridCol w:w="2694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2720"/>
              </w:tabs>
              <w:jc w:val="center"/>
              <w:rPr>
                <w:rFonts w:ascii="Libre Franklin Medium" w:cs="Libre Franklin Medium" w:eastAsia="Libre Franklin Medium" w:hAnsi="Libre Franklin Medium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Libre Franklin Medium" w:cs="Libre Franklin Medium" w:eastAsia="Libre Franklin Medium" w:hAnsi="Libre Franklin Medium"/>
                <w:b w:val="1"/>
                <w:sz w:val="30"/>
                <w:szCs w:val="30"/>
                <w:vertAlign w:val="baseline"/>
                <w:rtl w:val="0"/>
              </w:rPr>
              <w:t xml:space="preserve">OPTATIVA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2720"/>
              </w:tabs>
              <w:jc w:val="center"/>
              <w:rPr>
                <w:rFonts w:ascii="Libre Franklin Medium" w:cs="Libre Franklin Medium" w:eastAsia="Libre Franklin Medium" w:hAnsi="Libre Franklin Medium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Libre Franklin Medium" w:cs="Libre Franklin Medium" w:eastAsia="Libre Franklin Medium" w:hAnsi="Libre Franklin Medium"/>
                <w:b w:val="1"/>
                <w:sz w:val="30"/>
                <w:szCs w:val="30"/>
                <w:vertAlign w:val="baseline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720"/>
              </w:tabs>
              <w:jc w:val="center"/>
              <w:rPr>
                <w:rFonts w:ascii="Libre Franklin Medium" w:cs="Libre Franklin Medium" w:eastAsia="Libre Franklin Medium" w:hAnsi="Libre Franklin Medium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Libre Franklin Medium" w:cs="Libre Franklin Medium" w:eastAsia="Libre Franklin Medium" w:hAnsi="Libre Franklin Medium"/>
                <w:b w:val="1"/>
                <w:sz w:val="30"/>
                <w:szCs w:val="30"/>
                <w:vertAlign w:val="baseline"/>
                <w:rtl w:val="0"/>
              </w:rPr>
              <w:t xml:space="preserve">DÍA DE CLASES PRESENCIAL O POR PLATAFORMA ZOOM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720"/>
              </w:tabs>
              <w:jc w:val="center"/>
              <w:rPr>
                <w:rFonts w:ascii="Libre Franklin Medium" w:cs="Libre Franklin Medium" w:eastAsia="Libre Franklin Medium" w:hAnsi="Libre Franklin Medium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Libre Franklin Medium" w:cs="Libre Franklin Medium" w:eastAsia="Libre Franklin Medium" w:hAnsi="Libre Franklin Medium"/>
                <w:b w:val="1"/>
                <w:sz w:val="30"/>
                <w:szCs w:val="30"/>
                <w:vertAlign w:val="baseline"/>
                <w:rtl w:val="0"/>
              </w:rPr>
              <w:t xml:space="preserve">DOCENTES RESPONSABLES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MEDICINA DEL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APROBADO CICLO PROMOCIÓN DE LA SALUD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15.00 A 18.00 H. VIRTUAL (INICIO 10/9- ENCUENTROS SINCRÓNICOS: 10/9, 24/9, 8/10, 22/10, 5/11 Y 19/11)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PASCUAL PIMPINELLA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TICs EN SALUD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APROBADO CICLO PROMOCIÓN DE LA SALUD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FORMATO MIXTO (SECUENCIAL). ENCUENTROS PRESENCIALES Y VIRTUALES (INICIO 10/9)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HORACIO SAGARDOY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ENFERMEDADES DEL SISTEMA INMUNITARIO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MEDICINA: DEFENSA APROBADA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16 H.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PRESENCIAL (INICIO 10/9)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NOEMÍ PREDOLINI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URGENCIAS EN SALUD MENTAL: INTERVENCIONES POSIBLES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MEDICINA: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 REGULARIZADAS: PEDIATRÍA, CLÍNICA QUIRÚRGICA Y GINECOLOGÍA CLÍNICA Y OBSTETRICIA.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 APROBADAS: INJURIA Y DEFENSA.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18 H. FORMATO MIXTO- ENCUENTROS PRESENCIALES Y VIRTUALES.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LISANDRO REYES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MALFORMACIONES CONGÉNITAS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SGR APROBADA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OBS: DESARROLLO EMRIOFETAL REGULAR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17 H.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VIRTUAL – INICIO 10/9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LARISA CARRERA- ROSARIO MALIANDI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ASPECTOS MÉDICOS LEGALES DE LA VIOLENCIA OBSTÉTRICA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OBSTETRICIA: TENER APROBADA ÉTICA, NORMATIVA Y LEGISLACIÓN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15.00 A 18.00 H. VIRTUAL (INICIO 17/9- ENCUENTROS SINCRÓNICOS: 17/9, 1/10, 15/10, 29/10, 12/11)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PASCUAL PIMPINELLA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EDUCACIÓN INTERPROFESIONAL EN SALUD Y SEGURIDAD DEL PACIENTE. UN MODELO DE ATENCIÓN CENTRADO EN LAS PERSONAS, LAS FAMILIAS Y LAS COMUNIDADES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ESTUDIANTES DE MEDICINA DE TERCERO, CUARTO Y QUINTO AÑO.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720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ESTUDIANTES DE OBSTETRICIA DE TERCER Y CUARTO AÑO.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14.00 H.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LIZA CARRERA-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HISTORIA DE LA MEDICINA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HABER APROBADO, AL MENOS, UNO DE LOS CURSOS DE ARTICULACIÓN DISCIPLINAR (QUÍMICA O CIENCIAS MÉDICAS). - NO HABER CURSADO NI ESTAR CURSANDO EL ÁREA “SEXUALIDAD, GÉNERO Y REPRODUCCIÓN”, CORRESPONDIENTE AL CICLO PROMOCIÓN DE LA SALUD.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08.00 H.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FORMATO MIXTO (SECUENCIAL). ENCUENTROS PRESENCIALES Y VIRTUALES- INICIO 17/9 PRESENCIAL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AGUSTIN FURRER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COMUNICACIÓN EN SALUD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 Y OBSTETRICIA: HABER APROBADO, AL MENOS, UNO DE LOS CURSOS DE ARTICULACIÓN DISCIPLINAR (QUÍMICA, O BIOLOGÍA, O CIENCIAS MÉDICAS). - NO HABER CURSADO NI ESTAR CURSANDO EL ÁREA “SEXUALIDAD, GÉNERO Y REPRODUCCIÓN”, CORRESPONDIENTE AL CICLO PROMOCIÓN DE LA SALUD.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09:30 H.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FORMATO MIXTO (SECUENCIAL). ENCUENTROS PRESENCIALES Y VIRTUALES-  INICIO 17/9 PRESENCIAL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AGUSTIN FURRER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ACTIVOS PARA LA SALUD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 Y OBSTETRICIA: HABER APROBADO, AL MENOS, UNO DE LOS CURSOS DE ARTICULACIÓN DISCIPLINAR (QUÍMICA, O BIOLOGÍA, O CIENCIAS MÉDICAS). - NO HABER CURSADO NI ESTAR CURSANDO EL ÁREA “SEXUALIDAD, GÉNERO Y REPRODUCCIÓN”, CORRESPONDIENTE AL CICLO PROMOCIÓN DE LA SALUD.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11.00 H.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FORMATO MIXTO (SECUENCIAL). ENCUENTROS PRESENCIALES Y VIRTUALES-  INICIO 17/9 PRESENCIAL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AGUSTIN FURRER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ATENCIÓN INTEGRAL DEL EMBARAZO 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PUERPERIO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2720"/>
              </w:tabs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LICENCIATURA EN OBSTETRICIA: TENER REGULAR ASIGNATURAS OBSTETRICIA NORMAL.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720"/>
              </w:tabs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MEDICINA: TENER REGULAR EL ÁREA GINECOLOGÍA Y OBSTETRICIA.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2720"/>
              </w:tabs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VIRTUAL- MIÉRCOLES 17.00 H.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2720"/>
              </w:tabs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BOSCO CLARISA, DUCASSE ANDRE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CONSEJERIAS EN SALUD SEXUAL INTEGRAL.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REGULARIZADA EL ÁREA DE SEXUALIDAD, GÉNERO Y REPRODUCCIÓN, CORRESPONDIENTE AL CICLO DE PROMOCIÓN DE LA SALUD DEL PLAN 2006.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12.00 H. PRESENCIAL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MAICA TREVISI – YELENA KUTTEL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SEGURIDAD DEL PACIENTE Y PREVENCIÓN CENTRADA EN EL ÁREA PERINATAL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LICENCIATURA EN OBSTETRICIA: TENER REGULAR ASIGNATURAS OBSTETRICIA NORMAL Y BIOSEGURIDAD.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TENER REGULAR EL ÁREA GINECOLOGÍA Y OBSTETRICIA.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FORMATO MIXTO. MARTES 16.00 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SOLEDAD LEZCANO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DISCAPACIDAD Y ACCESIBILIDAD EN LA PRÁCTICA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MEDICINA: ESTUDIANTES DE 2DO A 5TO AÑO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LICENCIATURA EN OBSTETRICIA: ESTUDIANTES DE 2DO A 5TO AÑO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MIÉRCOLES 10.00 H. PRESENCIAL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KATYA ZUSKA- PAMELA BORDÓN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FUNDAMENTOS BÁSICOS DE LA ANESTESIOLOGÍA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TENER REGULAR EL ÁREA CLÍNICA QUIRÚRGICA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FORMATO MIXTO (SECUENCIAL). ENCUENTROS PRESENCIALES Y VIRTUALES-  MIÉRCOLES 08.00 H O 16.00 H. SEGÚN EL TEMA.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RAUL BOESTCH- OSCAR BROSUTTI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72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ESCRITURA ACADÉMICO/ CIENTÍFICA EN INGLÉS ORIENTADA A LAS CIENCIAS DE LA SALUD/ EL ABSTRACT.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ESTUDIANTES DE LAS CARRERAS DE MEDICINA Y LA LOB.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LOS ESTUDIANTES DEBEN TENER APROBADO: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CICLO INICIAL DE IDIOMA EXTRANJERO (INGLÉS AÑO 1 E INGLÉS AÑO 2)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ASIGNATURA / ÁREA METODOLOGÍA DE LA INVESTIGACIÓN CIENTÍFICA EN SALUD.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ASIGNATURA METODOLOGÍA DE LA INVESTIGACIÓN CIENTÍFICA EN SALUD Y EPIDEMIOLÓGICA.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MIÉRCOLES 10.00 H. PRESENCIAL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272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EUGENIA VIGNATTI- MARISA GIONOTTI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2"/>
                <w:szCs w:val="22"/>
                <w:vertAlign w:val="baseline"/>
                <w:rtl w:val="0"/>
              </w:rPr>
              <w:t xml:space="preserve">TECNOLOGÍA BIOMÉDICA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APROBADO CICLO PROMOCIÓN DE LA SALUD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MIÉRCOLES 15.00 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FORMATO MIXTO (SECUENCIAL).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ENCUENTROS PRESENCIALES Y VIRTUALES A TRAVÉS DE PLATAFORMA ZOOM 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2720"/>
              </w:tabs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2"/>
                <w:szCs w:val="22"/>
                <w:vertAlign w:val="baseline"/>
                <w:rtl w:val="0"/>
              </w:rPr>
              <w:t xml:space="preserve">PEDRO TOMIOZO</w:t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4560"/>
        </w:tabs>
        <w:rPr>
          <w:rFonts w:ascii="Arial" w:cs="Arial" w:eastAsia="Arial" w:hAnsi="Arial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INSCRIPCIONES: 3 Y 4 DE SEPTIEMBRE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INICIO DE ACTIVIDADES: 10 DE SEPTIEMBRE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MOMENTO DE LA INSCRIPCIÓN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 CUENTA LOS REQUISITOS NECESARIOS PARA EL CURSADO DE LA ASIGNATURA, CASO CONTRARIO LUEGO NO PODRÁ REGISTRARSE SU NOTA EN SISTEMA GUARANÍ.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LA MODALIDAD DE CURSADO DEPENDE DE CADA ASIGNATURA. (EN CASO DE NO TENER DÍA ES PORQUE LA MODALIDAD DE CURSADO ES OTRA O COORDINAN CON EL DOCENTE MEDIANTE AULA VIRTUAL LAS FECHAS ESPECÍFICAS DE ZOOM O CURSADO)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LAS CLAVES DE MATRICULACIÓN A LAS AULAS VIRTUALES SE ENVIARÁN POR MENSAJE DE SISTEMA GUARANÍ.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AL RECIBIR NÚMERO DE TRANSACCIÓN SIGNIFICA QUE ESTÁN INSCRIPTOS A LA OPTATIVA.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DE NO SER NECESARIO NO INSCRIBIRSE A MÁS DE UNA OPTATIVA PARA PODER GARANTIZAR EL CURSADO DE AQUELLOS ESTUDIANTES QUE NO CURSARON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NINGUNA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INSCRIPCIÓN POR SISTEMA SIU GUARANI – CURSADAS</w:t>
      </w:r>
    </w:p>
    <w:sectPr>
      <w:pgSz w:h="11906" w:w="16838" w:orient="landscape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Black">
    <w:embedBold w:fontKey="{00000000-0000-0000-0000-000000000000}" r:id="rId5" w:subsetted="0"/>
    <w:embedBoldItalic w:fontKey="{00000000-0000-0000-0000-000000000000}" r:id="rId6" w:subsetted="0"/>
  </w:font>
  <w:font w:name="Libre Franklin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A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s-ES" w:val="es-AR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AR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AR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AR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11" Type="http://schemas.openxmlformats.org/officeDocument/2006/relationships/font" Target="fonts/NotoSansSymbols-regular.ttf"/><Relationship Id="rId10" Type="http://schemas.openxmlformats.org/officeDocument/2006/relationships/font" Target="fonts/LibreFranklinMedium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LibreFranklinMedium-italic.ttf"/><Relationship Id="rId5" Type="http://schemas.openxmlformats.org/officeDocument/2006/relationships/font" Target="fonts/LibreFranklinBlack-bold.ttf"/><Relationship Id="rId6" Type="http://schemas.openxmlformats.org/officeDocument/2006/relationships/font" Target="fonts/LibreFranklinBlack-boldItalic.ttf"/><Relationship Id="rId7" Type="http://schemas.openxmlformats.org/officeDocument/2006/relationships/font" Target="fonts/LibreFranklinMedium-regular.ttf"/><Relationship Id="rId8" Type="http://schemas.openxmlformats.org/officeDocument/2006/relationships/font" Target="fonts/LibreFranklin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J0qolML2pXwkx2d5S+6crTxcg==">CgMxLjA4AHIhMV9Ua1FNcnFNR011XzFMeHhZME5NY0diLXF4OFNacmdj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2025-08-29T13:25:00Z</dcterms:created>
  <dc:creator>Estudiantil</dc:creator>
</cp:coreProperties>
</file>