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34E" w:rsidRDefault="0063334E">
      <w:pPr>
        <w:spacing w:after="0" w:line="240" w:lineRule="auto"/>
        <w:jc w:val="center"/>
        <w:rPr>
          <w:rFonts w:ascii="Arial" w:eastAsia="Arial" w:hAnsi="Arial" w:cs="Arial"/>
          <w:b/>
          <w:color w:val="FF0000"/>
          <w:sz w:val="24"/>
          <w:u w:val="single"/>
        </w:rPr>
      </w:pPr>
    </w:p>
    <w:p w:rsidR="0063334E" w:rsidRDefault="0063334E">
      <w:pPr>
        <w:spacing w:after="0" w:line="240" w:lineRule="auto"/>
        <w:jc w:val="center"/>
        <w:rPr>
          <w:rFonts w:ascii="Arial" w:eastAsia="Arial" w:hAnsi="Arial" w:cs="Arial"/>
          <w:b/>
          <w:color w:val="FF0000"/>
          <w:sz w:val="24"/>
          <w:u w:val="single"/>
        </w:rPr>
      </w:pPr>
    </w:p>
    <w:p w:rsidR="0063334E" w:rsidRDefault="00C24442">
      <w:pPr>
        <w:spacing w:after="0" w:line="240" w:lineRule="auto"/>
        <w:jc w:val="center"/>
        <w:rPr>
          <w:rFonts w:ascii="Arial" w:eastAsia="Arial" w:hAnsi="Arial" w:cs="Arial"/>
          <w:b/>
          <w:color w:val="FF0000"/>
          <w:sz w:val="24"/>
          <w:u w:val="single"/>
        </w:rPr>
      </w:pPr>
      <w:r>
        <w:rPr>
          <w:rFonts w:ascii="Arial" w:eastAsia="Arial" w:hAnsi="Arial" w:cs="Arial"/>
          <w:b/>
          <w:color w:val="FF0000"/>
          <w:sz w:val="24"/>
          <w:u w:val="single"/>
        </w:rPr>
        <w:t>ANEXO</w:t>
      </w:r>
    </w:p>
    <w:p w:rsidR="0063334E" w:rsidRDefault="0063334E">
      <w:pPr>
        <w:spacing w:after="0" w:line="240" w:lineRule="auto"/>
        <w:jc w:val="center"/>
        <w:rPr>
          <w:rFonts w:ascii="Arial" w:eastAsia="Arial" w:hAnsi="Arial" w:cs="Arial"/>
          <w:b/>
          <w:sz w:val="24"/>
          <w:u w:val="single"/>
        </w:rPr>
      </w:pPr>
    </w:p>
    <w:p w:rsidR="0063334E" w:rsidRDefault="0063334E">
      <w:pPr>
        <w:spacing w:after="0" w:line="240" w:lineRule="auto"/>
        <w:jc w:val="center"/>
        <w:rPr>
          <w:rFonts w:ascii="Arial" w:eastAsia="Arial" w:hAnsi="Arial" w:cs="Arial"/>
          <w:b/>
          <w:sz w:val="24"/>
          <w:u w:val="single"/>
        </w:rPr>
      </w:pPr>
    </w:p>
    <w:p w:rsidR="0063334E" w:rsidRDefault="00C24442">
      <w:pPr>
        <w:spacing w:after="0" w:line="240" w:lineRule="auto"/>
        <w:jc w:val="center"/>
        <w:rPr>
          <w:rFonts w:ascii="Arial" w:eastAsia="Arial" w:hAnsi="Arial" w:cs="Arial"/>
          <w:b/>
          <w:sz w:val="24"/>
          <w:u w:val="single"/>
        </w:rPr>
      </w:pPr>
      <w:r>
        <w:rPr>
          <w:rFonts w:ascii="Arial" w:eastAsia="Arial" w:hAnsi="Arial" w:cs="Arial"/>
          <w:b/>
          <w:color w:val="FF0000"/>
          <w:sz w:val="24"/>
          <w:u w:val="single"/>
        </w:rPr>
        <w:t>Formulario de</w:t>
      </w:r>
      <w:r>
        <w:rPr>
          <w:rFonts w:ascii="Arial" w:eastAsia="Arial" w:hAnsi="Arial" w:cs="Arial"/>
          <w:b/>
          <w:sz w:val="24"/>
          <w:u w:val="single"/>
        </w:rPr>
        <w:t xml:space="preserve"> Planificación Académica </w:t>
      </w:r>
      <w:r>
        <w:rPr>
          <w:rFonts w:ascii="Arial" w:eastAsia="Arial" w:hAnsi="Arial" w:cs="Arial"/>
          <w:b/>
          <w:color w:val="FF0000"/>
          <w:sz w:val="24"/>
          <w:u w:val="single"/>
        </w:rPr>
        <w:t>para las asignaturas de la FIQ</w:t>
      </w:r>
    </w:p>
    <w:p w:rsidR="0063334E" w:rsidRDefault="00C24442">
      <w:pPr>
        <w:spacing w:after="0" w:line="240" w:lineRule="auto"/>
        <w:jc w:val="center"/>
        <w:rPr>
          <w:rFonts w:ascii="Arial" w:eastAsia="Arial" w:hAnsi="Arial" w:cs="Arial"/>
          <w:b/>
          <w:i/>
          <w:color w:val="FF0000"/>
          <w:sz w:val="28"/>
        </w:rPr>
      </w:pPr>
      <w:r>
        <w:rPr>
          <w:rFonts w:ascii="Arial" w:eastAsia="Arial" w:hAnsi="Arial" w:cs="Arial"/>
          <w:b/>
          <w:i/>
          <w:color w:val="FF0000"/>
          <w:sz w:val="28"/>
        </w:rPr>
        <w:t>(FINALIZADA LA PROPUESTA BORRAR LAS ACLARACIONES EN ROJO ANTES DE REALIZAR LA IMPRESIÓN)</w:t>
      </w:r>
    </w:p>
    <w:p w:rsidR="0063334E" w:rsidRDefault="0063334E">
      <w:pPr>
        <w:spacing w:after="0" w:line="240" w:lineRule="auto"/>
        <w:jc w:val="center"/>
        <w:rPr>
          <w:rFonts w:ascii="Arial" w:eastAsia="Arial" w:hAnsi="Arial" w:cs="Arial"/>
          <w:color w:val="FF0000"/>
          <w:sz w:val="18"/>
        </w:rPr>
      </w:pPr>
    </w:p>
    <w:p w:rsidR="0063334E" w:rsidRPr="00ED3FB0" w:rsidRDefault="00C24442">
      <w:pPr>
        <w:spacing w:after="0" w:line="240" w:lineRule="auto"/>
        <w:jc w:val="center"/>
        <w:rPr>
          <w:rFonts w:ascii="Arial" w:eastAsia="Arial" w:hAnsi="Arial" w:cs="Arial"/>
          <w:b/>
          <w:color w:val="FF0000"/>
          <w:u w:val="single"/>
        </w:rPr>
      </w:pPr>
      <w:r w:rsidRPr="00ED3FB0">
        <w:rPr>
          <w:rFonts w:ascii="Arial" w:eastAsia="Arial" w:hAnsi="Arial" w:cs="Arial"/>
          <w:b/>
          <w:color w:val="FF0000"/>
          <w:highlight w:val="yellow"/>
          <w:u w:val="single"/>
          <w:shd w:val="clear" w:color="auto" w:fill="00FF00"/>
        </w:rPr>
        <w:t>SE RECUERDA A LOS SRES. PROFESORES QUE EL REGIMEN DE ENSEÑANZA ESTABLECE UNA VIGENCIA DE TRES (3) AÑOS PARA LAS PLANIFICACIONES</w:t>
      </w:r>
    </w:p>
    <w:p w:rsidR="0063334E" w:rsidRDefault="0063334E">
      <w:pPr>
        <w:spacing w:after="0" w:line="240" w:lineRule="auto"/>
        <w:jc w:val="center"/>
        <w:rPr>
          <w:rFonts w:ascii="Arial" w:eastAsia="Arial" w:hAnsi="Arial" w:cs="Arial"/>
          <w:b/>
          <w:sz w:val="24"/>
          <w:u w:val="single"/>
        </w:rPr>
      </w:pPr>
    </w:p>
    <w:p w:rsidR="0063334E" w:rsidRDefault="00C24442">
      <w:pPr>
        <w:numPr>
          <w:ilvl w:val="0"/>
          <w:numId w:val="1"/>
        </w:numPr>
        <w:spacing w:after="0" w:line="240" w:lineRule="auto"/>
        <w:ind w:left="644" w:hanging="360"/>
        <w:jc w:val="both"/>
        <w:rPr>
          <w:rFonts w:ascii="Arial" w:eastAsia="Arial" w:hAnsi="Arial" w:cs="Arial"/>
          <w:color w:val="FF0000"/>
          <w:sz w:val="24"/>
        </w:rPr>
      </w:pPr>
      <w:r>
        <w:rPr>
          <w:rFonts w:ascii="Arial" w:eastAsia="Arial" w:hAnsi="Arial" w:cs="Arial"/>
          <w:b/>
          <w:sz w:val="24"/>
        </w:rPr>
        <w:t>Nombre de la Asignatura y del Departamento:</w:t>
      </w:r>
      <w:r>
        <w:rPr>
          <w:rFonts w:ascii="Arial" w:eastAsia="Arial" w:hAnsi="Arial" w:cs="Arial"/>
          <w:sz w:val="24"/>
        </w:rPr>
        <w:t xml:space="preserve"> </w:t>
      </w:r>
      <w:r>
        <w:rPr>
          <w:rFonts w:ascii="Arial" w:eastAsia="Arial" w:hAnsi="Arial" w:cs="Arial"/>
          <w:color w:val="FF0000"/>
          <w:sz w:val="18"/>
        </w:rPr>
        <w:t xml:space="preserve">(al que pertenece) </w:t>
      </w:r>
    </w:p>
    <w:p w:rsidR="0063334E" w:rsidRDefault="0063334E">
      <w:pPr>
        <w:spacing w:after="0" w:line="240" w:lineRule="auto"/>
        <w:jc w:val="both"/>
        <w:rPr>
          <w:rFonts w:ascii="Arial" w:eastAsia="Arial" w:hAnsi="Arial" w:cs="Arial"/>
          <w:color w:val="FF0000"/>
          <w:sz w:val="24"/>
        </w:rPr>
      </w:pPr>
    </w:p>
    <w:p w:rsidR="0063334E" w:rsidRDefault="00C24442">
      <w:pPr>
        <w:numPr>
          <w:ilvl w:val="0"/>
          <w:numId w:val="2"/>
        </w:numPr>
        <w:spacing w:after="0" w:line="240" w:lineRule="auto"/>
        <w:ind w:left="644" w:hanging="360"/>
        <w:jc w:val="both"/>
        <w:rPr>
          <w:rFonts w:ascii="Arial" w:eastAsia="Arial" w:hAnsi="Arial" w:cs="Arial"/>
          <w:color w:val="FF0000"/>
          <w:sz w:val="24"/>
        </w:rPr>
      </w:pPr>
      <w:r>
        <w:rPr>
          <w:rFonts w:ascii="Arial" w:eastAsia="Arial" w:hAnsi="Arial" w:cs="Arial"/>
          <w:b/>
          <w:sz w:val="24"/>
        </w:rPr>
        <w:t xml:space="preserve">Carrera/s: </w:t>
      </w:r>
      <w:r>
        <w:rPr>
          <w:rFonts w:ascii="Arial" w:eastAsia="Arial" w:hAnsi="Arial" w:cs="Arial"/>
          <w:sz w:val="18"/>
        </w:rPr>
        <w:t>(</w:t>
      </w:r>
      <w:r>
        <w:rPr>
          <w:rFonts w:ascii="Arial" w:eastAsia="Arial" w:hAnsi="Arial" w:cs="Arial"/>
          <w:color w:val="FF0000"/>
          <w:sz w:val="18"/>
        </w:rPr>
        <w:t>en la/s que se dicta la asignatura y el año de cada Plan de Estudio. Cuando la asignatura corresponda a más de una carrera y los contenidos y/o carga horaria sean diferentes, se deberá presentar planificaciones por separado para cada carrera. Si la asignatura es idéntica se deberá presentar una única planificación. Si la misma asignatura idéntica es obligatoria para una carrera y optativa para otras deberá presentarse una única planificación)</w:t>
      </w:r>
    </w:p>
    <w:p w:rsidR="0063334E" w:rsidRDefault="0063334E">
      <w:pPr>
        <w:spacing w:after="0" w:line="240" w:lineRule="auto"/>
        <w:jc w:val="both"/>
        <w:rPr>
          <w:rFonts w:ascii="Arial" w:eastAsia="Arial" w:hAnsi="Arial" w:cs="Arial"/>
          <w:color w:val="FF0000"/>
          <w:sz w:val="24"/>
        </w:rPr>
      </w:pPr>
    </w:p>
    <w:p w:rsidR="0063334E" w:rsidRDefault="00C24442">
      <w:pPr>
        <w:numPr>
          <w:ilvl w:val="0"/>
          <w:numId w:val="3"/>
        </w:numPr>
        <w:spacing w:after="0" w:line="240" w:lineRule="auto"/>
        <w:ind w:left="644" w:hanging="360"/>
        <w:jc w:val="both"/>
        <w:rPr>
          <w:rFonts w:ascii="Arial" w:eastAsia="Arial" w:hAnsi="Arial" w:cs="Arial"/>
          <w:sz w:val="24"/>
        </w:rPr>
      </w:pPr>
      <w:r>
        <w:rPr>
          <w:rFonts w:ascii="Arial" w:eastAsia="Arial" w:hAnsi="Arial" w:cs="Arial"/>
          <w:b/>
          <w:sz w:val="24"/>
        </w:rPr>
        <w:t>Carácter de la asignatura:</w:t>
      </w:r>
      <w:r>
        <w:rPr>
          <w:rFonts w:ascii="Arial" w:eastAsia="Arial" w:hAnsi="Arial" w:cs="Arial"/>
          <w:sz w:val="24"/>
        </w:rPr>
        <w:t xml:space="preserve"> </w:t>
      </w:r>
      <w:r>
        <w:rPr>
          <w:rFonts w:ascii="Arial" w:eastAsia="Arial" w:hAnsi="Arial" w:cs="Arial"/>
          <w:color w:val="FF0000"/>
          <w:sz w:val="18"/>
        </w:rPr>
        <w:t>(Obligatoria, Optativa, Electiva)</w:t>
      </w:r>
    </w:p>
    <w:p w:rsidR="0063334E" w:rsidRDefault="0063334E">
      <w:pPr>
        <w:spacing w:after="0" w:line="240" w:lineRule="auto"/>
        <w:ind w:left="360"/>
        <w:jc w:val="both"/>
        <w:rPr>
          <w:rFonts w:ascii="Arial" w:eastAsia="Arial" w:hAnsi="Arial" w:cs="Arial"/>
          <w:sz w:val="24"/>
        </w:rPr>
      </w:pPr>
    </w:p>
    <w:p w:rsidR="0063334E" w:rsidRDefault="00C24442">
      <w:pPr>
        <w:numPr>
          <w:ilvl w:val="0"/>
          <w:numId w:val="4"/>
        </w:numPr>
        <w:spacing w:after="0" w:line="240" w:lineRule="auto"/>
        <w:ind w:left="644" w:hanging="360"/>
        <w:jc w:val="both"/>
        <w:rPr>
          <w:rFonts w:ascii="Arial" w:eastAsia="Arial" w:hAnsi="Arial" w:cs="Arial"/>
          <w:sz w:val="18"/>
        </w:rPr>
      </w:pPr>
      <w:proofErr w:type="spellStart"/>
      <w:r>
        <w:rPr>
          <w:rFonts w:ascii="Arial" w:eastAsia="Arial" w:hAnsi="Arial" w:cs="Arial"/>
          <w:b/>
          <w:sz w:val="24"/>
        </w:rPr>
        <w:t>Correlatividades</w:t>
      </w:r>
      <w:proofErr w:type="spellEnd"/>
      <w:r>
        <w:rPr>
          <w:rFonts w:ascii="Arial" w:eastAsia="Arial" w:hAnsi="Arial" w:cs="Arial"/>
          <w:b/>
          <w:sz w:val="24"/>
        </w:rPr>
        <w:t xml:space="preserve">: </w:t>
      </w:r>
      <w:r>
        <w:rPr>
          <w:rFonts w:ascii="Arial" w:eastAsia="Arial" w:hAnsi="Arial" w:cs="Arial"/>
          <w:color w:val="FF0000"/>
          <w:sz w:val="18"/>
        </w:rPr>
        <w:t xml:space="preserve">(explicitar las correspondientes para cursar y para rendir, indicando si el carácter que se requiere es de regularización o de aprobación. Cuando la asignatura  corresponde a alguna carrera específica y se ofrece como optativa para otra/s carrera/s es indispensable que la </w:t>
      </w:r>
      <w:proofErr w:type="spellStart"/>
      <w:r>
        <w:rPr>
          <w:rFonts w:ascii="Arial" w:eastAsia="Arial" w:hAnsi="Arial" w:cs="Arial"/>
          <w:color w:val="FF0000"/>
          <w:sz w:val="18"/>
        </w:rPr>
        <w:t>correlatividad</w:t>
      </w:r>
      <w:proofErr w:type="spellEnd"/>
      <w:r>
        <w:rPr>
          <w:rFonts w:ascii="Arial" w:eastAsia="Arial" w:hAnsi="Arial" w:cs="Arial"/>
          <w:color w:val="FF0000"/>
          <w:sz w:val="18"/>
        </w:rPr>
        <w:t xml:space="preserve"> sea establecida con asignaturas obligatorias de la/s carrera/s para la cual se ofrece. En el caso de asignaturas obligatorias indicar si se está respetando el correspondiente Plan de Estudio y de no ser así fundamentar y aclarar explícitamente las razones del los cambios propuestos)</w:t>
      </w:r>
    </w:p>
    <w:p w:rsidR="0063334E" w:rsidRDefault="0063334E">
      <w:pPr>
        <w:spacing w:after="0" w:line="240" w:lineRule="auto"/>
        <w:jc w:val="both"/>
        <w:rPr>
          <w:rFonts w:ascii="Arial" w:eastAsia="Arial" w:hAnsi="Arial" w:cs="Arial"/>
          <w:sz w:val="24"/>
        </w:rPr>
      </w:pPr>
    </w:p>
    <w:p w:rsidR="0063334E" w:rsidRDefault="00C24442">
      <w:pPr>
        <w:numPr>
          <w:ilvl w:val="0"/>
          <w:numId w:val="5"/>
        </w:numPr>
        <w:spacing w:after="0" w:line="240" w:lineRule="auto"/>
        <w:ind w:left="644" w:hanging="360"/>
        <w:jc w:val="both"/>
        <w:rPr>
          <w:rFonts w:ascii="Arial" w:eastAsia="Arial" w:hAnsi="Arial" w:cs="Arial"/>
          <w:sz w:val="24"/>
        </w:rPr>
      </w:pPr>
      <w:r>
        <w:rPr>
          <w:rFonts w:ascii="Arial" w:eastAsia="Arial" w:hAnsi="Arial" w:cs="Arial"/>
          <w:b/>
          <w:sz w:val="24"/>
        </w:rPr>
        <w:t>Período de dictado</w:t>
      </w:r>
      <w:r>
        <w:rPr>
          <w:rFonts w:ascii="Arial" w:eastAsia="Arial" w:hAnsi="Arial" w:cs="Arial"/>
          <w:sz w:val="24"/>
        </w:rPr>
        <w:t xml:space="preserve"> </w:t>
      </w:r>
      <w:r>
        <w:rPr>
          <w:rFonts w:ascii="Arial" w:eastAsia="Arial" w:hAnsi="Arial" w:cs="Arial"/>
          <w:b/>
          <w:sz w:val="24"/>
        </w:rPr>
        <w:t xml:space="preserve">y número de alumnos estimado: </w:t>
      </w:r>
      <w:r>
        <w:rPr>
          <w:rFonts w:ascii="Arial" w:eastAsia="Arial" w:hAnsi="Arial" w:cs="Arial"/>
          <w:color w:val="FF0000"/>
          <w:sz w:val="18"/>
        </w:rPr>
        <w:t>(cuatrimestral 1r</w:t>
      </w:r>
      <w:r w:rsidR="00B53C29">
        <w:rPr>
          <w:rFonts w:ascii="Arial" w:eastAsia="Arial" w:hAnsi="Arial" w:cs="Arial"/>
          <w:color w:val="FF0000"/>
          <w:sz w:val="18"/>
        </w:rPr>
        <w:t>o</w:t>
      </w:r>
      <w:r>
        <w:rPr>
          <w:rFonts w:ascii="Arial" w:eastAsia="Arial" w:hAnsi="Arial" w:cs="Arial"/>
          <w:color w:val="FF0000"/>
          <w:sz w:val="18"/>
        </w:rPr>
        <w:t>, 2do o ambos, anual, etc</w:t>
      </w:r>
      <w:r w:rsidR="00B53C29">
        <w:rPr>
          <w:rFonts w:ascii="Arial" w:eastAsia="Arial" w:hAnsi="Arial" w:cs="Arial"/>
          <w:color w:val="FF0000"/>
          <w:sz w:val="18"/>
        </w:rPr>
        <w:t>.</w:t>
      </w:r>
      <w:r>
        <w:rPr>
          <w:rFonts w:ascii="Arial" w:eastAsia="Arial" w:hAnsi="Arial" w:cs="Arial"/>
          <w:color w:val="FF0000"/>
          <w:sz w:val="18"/>
        </w:rPr>
        <w:t>)</w:t>
      </w:r>
    </w:p>
    <w:p w:rsidR="0063334E" w:rsidRDefault="0063334E">
      <w:pPr>
        <w:spacing w:after="0" w:line="240" w:lineRule="auto"/>
        <w:ind w:left="720"/>
        <w:rPr>
          <w:rFonts w:ascii="Arial" w:eastAsia="Arial" w:hAnsi="Arial" w:cs="Arial"/>
          <w:sz w:val="24"/>
        </w:rPr>
      </w:pPr>
    </w:p>
    <w:p w:rsidR="0063334E" w:rsidRDefault="00C24442">
      <w:pPr>
        <w:numPr>
          <w:ilvl w:val="0"/>
          <w:numId w:val="6"/>
        </w:numPr>
        <w:spacing w:after="0" w:line="240" w:lineRule="auto"/>
        <w:ind w:left="644" w:hanging="360"/>
        <w:jc w:val="both"/>
        <w:rPr>
          <w:rFonts w:ascii="Arial" w:eastAsia="Arial" w:hAnsi="Arial" w:cs="Arial"/>
          <w:sz w:val="18"/>
        </w:rPr>
      </w:pPr>
      <w:r>
        <w:rPr>
          <w:rFonts w:ascii="Arial" w:eastAsia="Arial" w:hAnsi="Arial" w:cs="Arial"/>
          <w:b/>
          <w:sz w:val="24"/>
        </w:rPr>
        <w:t>Carga horaria semanal y total de la asignatura</w:t>
      </w:r>
      <w:r>
        <w:rPr>
          <w:rFonts w:ascii="Arial" w:eastAsia="Arial" w:hAnsi="Arial" w:cs="Arial"/>
          <w:sz w:val="24"/>
        </w:rPr>
        <w:t xml:space="preserve">: </w:t>
      </w:r>
      <w:r>
        <w:rPr>
          <w:rFonts w:ascii="Arial" w:eastAsia="Arial" w:hAnsi="Arial" w:cs="Arial"/>
          <w:color w:val="FF0000"/>
          <w:sz w:val="18"/>
        </w:rPr>
        <w:t>(especificar número de horas por semana y número de horas totales)</w:t>
      </w:r>
    </w:p>
    <w:p w:rsidR="0063334E" w:rsidRDefault="0063334E">
      <w:pPr>
        <w:spacing w:after="0" w:line="240" w:lineRule="auto"/>
        <w:ind w:left="720"/>
        <w:rPr>
          <w:rFonts w:ascii="Arial" w:eastAsia="Arial" w:hAnsi="Arial" w:cs="Arial"/>
          <w:sz w:val="24"/>
        </w:rPr>
      </w:pPr>
    </w:p>
    <w:p w:rsidR="0063334E" w:rsidRDefault="00C24442">
      <w:pPr>
        <w:numPr>
          <w:ilvl w:val="0"/>
          <w:numId w:val="7"/>
        </w:numPr>
        <w:spacing w:after="0" w:line="240" w:lineRule="auto"/>
        <w:ind w:left="644" w:hanging="360"/>
        <w:jc w:val="both"/>
        <w:rPr>
          <w:rFonts w:ascii="Arial" w:eastAsia="Arial" w:hAnsi="Arial" w:cs="Arial"/>
          <w:color w:val="FF0000"/>
          <w:sz w:val="24"/>
        </w:rPr>
      </w:pPr>
      <w:r>
        <w:rPr>
          <w:rFonts w:ascii="Arial" w:eastAsia="Arial" w:hAnsi="Arial" w:cs="Arial"/>
          <w:b/>
          <w:sz w:val="24"/>
        </w:rPr>
        <w:t xml:space="preserve">Profesor Responsable: </w:t>
      </w:r>
      <w:r>
        <w:rPr>
          <w:rFonts w:ascii="Arial" w:eastAsia="Arial" w:hAnsi="Arial" w:cs="Arial"/>
          <w:color w:val="FF0000"/>
          <w:sz w:val="18"/>
        </w:rPr>
        <w:t>(si ya fue designado por Resolución del Consejo Directivo, indicar número y año de la resolución. Si no estuviera designado adjuntar nota del Director de Departamento avalando la propuesta de designación)</w:t>
      </w:r>
    </w:p>
    <w:p w:rsidR="0063334E" w:rsidRDefault="0063334E">
      <w:pPr>
        <w:spacing w:after="0" w:line="240" w:lineRule="auto"/>
        <w:ind w:left="644"/>
        <w:jc w:val="both"/>
        <w:rPr>
          <w:rFonts w:ascii="Arial" w:eastAsia="Arial" w:hAnsi="Arial" w:cs="Arial"/>
          <w:sz w:val="24"/>
        </w:rPr>
      </w:pPr>
    </w:p>
    <w:p w:rsidR="0063334E" w:rsidRDefault="00C24442">
      <w:pPr>
        <w:numPr>
          <w:ilvl w:val="0"/>
          <w:numId w:val="8"/>
        </w:numPr>
        <w:spacing w:after="0" w:line="240" w:lineRule="auto"/>
        <w:ind w:left="644" w:hanging="360"/>
        <w:jc w:val="both"/>
        <w:rPr>
          <w:rFonts w:ascii="Arial" w:eastAsia="Arial" w:hAnsi="Arial" w:cs="Arial"/>
          <w:color w:val="FF0000"/>
          <w:sz w:val="24"/>
        </w:rPr>
      </w:pPr>
      <w:r>
        <w:rPr>
          <w:rFonts w:ascii="Arial" w:eastAsia="Arial" w:hAnsi="Arial" w:cs="Arial"/>
          <w:b/>
          <w:sz w:val="24"/>
        </w:rPr>
        <w:t xml:space="preserve">Plantel docente: </w:t>
      </w:r>
      <w:r>
        <w:rPr>
          <w:rFonts w:ascii="Arial" w:eastAsia="Arial" w:hAnsi="Arial" w:cs="Arial"/>
          <w:color w:val="FF0000"/>
          <w:sz w:val="18"/>
        </w:rPr>
        <w:t>(el que participa efectivamente en el dictado. Especificar apellido, nombre, cargo y dedicación. Incluir a los especialistas externos si los hay)</w:t>
      </w:r>
    </w:p>
    <w:p w:rsidR="0063334E" w:rsidRDefault="0063334E">
      <w:pPr>
        <w:spacing w:after="0" w:line="240" w:lineRule="auto"/>
        <w:ind w:left="644"/>
        <w:jc w:val="both"/>
        <w:rPr>
          <w:rFonts w:ascii="Arial" w:eastAsia="Arial" w:hAnsi="Arial" w:cs="Arial"/>
          <w:color w:val="FF0000"/>
          <w:sz w:val="24"/>
        </w:rPr>
      </w:pPr>
    </w:p>
    <w:p w:rsidR="0063334E" w:rsidRDefault="00C24442">
      <w:pPr>
        <w:numPr>
          <w:ilvl w:val="0"/>
          <w:numId w:val="9"/>
        </w:numPr>
        <w:spacing w:after="0" w:line="240" w:lineRule="auto"/>
        <w:ind w:left="644" w:hanging="360"/>
        <w:jc w:val="both"/>
        <w:rPr>
          <w:rFonts w:ascii="Arial" w:eastAsia="Arial" w:hAnsi="Arial" w:cs="Arial"/>
          <w:sz w:val="24"/>
        </w:rPr>
      </w:pPr>
      <w:r>
        <w:rPr>
          <w:rFonts w:ascii="Arial" w:eastAsia="Arial" w:hAnsi="Arial" w:cs="Arial"/>
          <w:b/>
          <w:sz w:val="24"/>
        </w:rPr>
        <w:t xml:space="preserve">Tribunal Examinador: </w:t>
      </w:r>
      <w:r>
        <w:rPr>
          <w:rFonts w:ascii="Arial" w:eastAsia="Arial" w:hAnsi="Arial" w:cs="Arial"/>
          <w:color w:val="FF0000"/>
          <w:sz w:val="18"/>
        </w:rPr>
        <w:t>(conformado por tres docentes titulares y dos suplentes)</w:t>
      </w:r>
    </w:p>
    <w:p w:rsidR="0063334E" w:rsidRDefault="0063334E">
      <w:pPr>
        <w:spacing w:after="0" w:line="240" w:lineRule="auto"/>
        <w:ind w:left="360"/>
        <w:jc w:val="both"/>
        <w:rPr>
          <w:rFonts w:ascii="Arial" w:eastAsia="Arial" w:hAnsi="Arial" w:cs="Arial"/>
          <w:sz w:val="24"/>
        </w:rPr>
      </w:pPr>
    </w:p>
    <w:p w:rsidR="0063334E" w:rsidRDefault="00C24442">
      <w:pPr>
        <w:numPr>
          <w:ilvl w:val="0"/>
          <w:numId w:val="10"/>
        </w:numPr>
        <w:spacing w:after="0" w:line="240" w:lineRule="auto"/>
        <w:ind w:left="644" w:hanging="360"/>
        <w:jc w:val="both"/>
        <w:rPr>
          <w:rFonts w:ascii="Arial" w:eastAsia="Arial" w:hAnsi="Arial" w:cs="Arial"/>
          <w:color w:val="FF0000"/>
          <w:sz w:val="18"/>
        </w:rPr>
      </w:pPr>
      <w:r>
        <w:rPr>
          <w:rFonts w:ascii="Arial" w:eastAsia="Arial" w:hAnsi="Arial" w:cs="Arial"/>
          <w:b/>
          <w:sz w:val="24"/>
        </w:rPr>
        <w:t>Objetivos:</w:t>
      </w:r>
      <w:r>
        <w:rPr>
          <w:rFonts w:ascii="Arial" w:eastAsia="Arial" w:hAnsi="Arial" w:cs="Arial"/>
          <w:sz w:val="24"/>
        </w:rPr>
        <w:t xml:space="preserve"> </w:t>
      </w:r>
      <w:r>
        <w:rPr>
          <w:rFonts w:ascii="Arial" w:eastAsia="Arial" w:hAnsi="Arial" w:cs="Arial"/>
          <w:color w:val="FF0000"/>
          <w:sz w:val="18"/>
        </w:rPr>
        <w:t>(consignar solo para las asignaturas que se presentan por PRIMERA vez o que tengan sustanciales modificaciones. En el caso de las asignaturas obligatorias deben ser consistentes con objetivos aprobados en el correspondiente Plan de Estudios de la carrera)</w:t>
      </w:r>
    </w:p>
    <w:p w:rsidR="0063334E" w:rsidRDefault="0063334E">
      <w:pPr>
        <w:spacing w:after="0" w:line="240" w:lineRule="auto"/>
        <w:ind w:left="360"/>
        <w:jc w:val="both"/>
        <w:rPr>
          <w:rFonts w:ascii="Arial" w:eastAsia="Arial" w:hAnsi="Arial" w:cs="Arial"/>
          <w:color w:val="FF0000"/>
          <w:sz w:val="24"/>
        </w:rPr>
      </w:pPr>
    </w:p>
    <w:p w:rsidR="009B351A" w:rsidRDefault="009B351A">
      <w:pPr>
        <w:rPr>
          <w:rFonts w:ascii="Arial" w:eastAsia="Arial" w:hAnsi="Arial" w:cs="Arial"/>
          <w:color w:val="FF0000"/>
          <w:sz w:val="24"/>
        </w:rPr>
      </w:pPr>
      <w:r>
        <w:rPr>
          <w:rFonts w:ascii="Arial" w:eastAsia="Arial" w:hAnsi="Arial" w:cs="Arial"/>
          <w:color w:val="FF0000"/>
          <w:sz w:val="24"/>
        </w:rPr>
        <w:br w:type="page"/>
      </w:r>
    </w:p>
    <w:p w:rsidR="0063334E" w:rsidRPr="005913BB" w:rsidRDefault="0063334E">
      <w:pPr>
        <w:spacing w:after="0" w:line="240" w:lineRule="auto"/>
        <w:ind w:left="360"/>
        <w:jc w:val="both"/>
        <w:rPr>
          <w:rFonts w:ascii="Arial" w:eastAsia="Arial" w:hAnsi="Arial" w:cs="Arial"/>
          <w:color w:val="FF0000"/>
          <w:sz w:val="28"/>
          <w:szCs w:val="28"/>
        </w:rPr>
      </w:pPr>
    </w:p>
    <w:p w:rsidR="0063334E" w:rsidRPr="005913BB" w:rsidRDefault="00C24442">
      <w:pPr>
        <w:numPr>
          <w:ilvl w:val="0"/>
          <w:numId w:val="11"/>
        </w:numPr>
        <w:spacing w:after="0" w:line="240" w:lineRule="auto"/>
        <w:ind w:left="644" w:hanging="360"/>
        <w:jc w:val="both"/>
        <w:rPr>
          <w:rFonts w:ascii="Arial" w:eastAsia="Arial" w:hAnsi="Arial" w:cs="Arial"/>
          <w:sz w:val="18"/>
          <w:szCs w:val="18"/>
        </w:rPr>
      </w:pPr>
      <w:r w:rsidRPr="005913BB">
        <w:rPr>
          <w:rFonts w:ascii="Arial" w:eastAsia="Arial" w:hAnsi="Arial" w:cs="Arial"/>
          <w:sz w:val="24"/>
          <w:szCs w:val="24"/>
        </w:rPr>
        <w:t xml:space="preserve"> </w:t>
      </w:r>
      <w:r w:rsidRPr="005913BB">
        <w:rPr>
          <w:rFonts w:ascii="Arial" w:eastAsia="Arial" w:hAnsi="Arial" w:cs="Arial"/>
          <w:b/>
          <w:sz w:val="24"/>
          <w:szCs w:val="24"/>
        </w:rPr>
        <w:t>Programa analítico de la Asignatura y Nómina de Trabajos Prácticos Experimentales a realizar:</w:t>
      </w:r>
      <w:r w:rsidRPr="005913BB">
        <w:rPr>
          <w:rFonts w:ascii="Arial" w:eastAsia="Arial" w:hAnsi="Arial" w:cs="Arial"/>
          <w:sz w:val="24"/>
          <w:szCs w:val="24"/>
        </w:rPr>
        <w:t xml:space="preserve"> </w:t>
      </w:r>
      <w:r w:rsidRPr="005913BB">
        <w:rPr>
          <w:rFonts w:ascii="Arial" w:eastAsia="Arial" w:hAnsi="Arial" w:cs="Arial"/>
          <w:color w:val="FF0000"/>
          <w:sz w:val="18"/>
          <w:szCs w:val="18"/>
        </w:rPr>
        <w:t>(este campo debe completarse solo para aquellas asignaturas que se presentan por PRIMERA VEZ o que tengan CAMBIO o modificación respecto al Programa Analítico y/o Nómina de Trabajos Prácticos anteriores.  Si no se proponen cambios consignar número y año de la resolución del Consejo Directivo que aprobó el Programa Analítico)</w:t>
      </w:r>
    </w:p>
    <w:p w:rsidR="0063334E" w:rsidRDefault="0063334E">
      <w:pPr>
        <w:spacing w:after="0" w:line="240" w:lineRule="auto"/>
        <w:ind w:left="644"/>
        <w:jc w:val="both"/>
        <w:rPr>
          <w:rFonts w:ascii="Arial" w:eastAsia="Arial" w:hAnsi="Arial" w:cs="Arial"/>
          <w:sz w:val="24"/>
        </w:rPr>
      </w:pPr>
    </w:p>
    <w:p w:rsidR="0063334E" w:rsidRDefault="00C24442">
      <w:pPr>
        <w:numPr>
          <w:ilvl w:val="0"/>
          <w:numId w:val="12"/>
        </w:numPr>
        <w:spacing w:after="0" w:line="240" w:lineRule="auto"/>
        <w:ind w:left="644" w:hanging="360"/>
        <w:jc w:val="both"/>
        <w:rPr>
          <w:rFonts w:ascii="Arial" w:eastAsia="Arial" w:hAnsi="Arial" w:cs="Arial"/>
          <w:sz w:val="24"/>
        </w:rPr>
      </w:pPr>
      <w:r>
        <w:rPr>
          <w:rFonts w:ascii="Arial" w:eastAsia="Arial" w:hAnsi="Arial" w:cs="Arial"/>
          <w:b/>
          <w:sz w:val="24"/>
        </w:rPr>
        <w:t xml:space="preserve">Bibliografía a utilizar: </w:t>
      </w:r>
      <w:r>
        <w:rPr>
          <w:rFonts w:ascii="Arial" w:eastAsia="Arial" w:hAnsi="Arial" w:cs="Arial"/>
          <w:color w:val="FF0000"/>
          <w:sz w:val="24"/>
        </w:rPr>
        <w:t>(</w:t>
      </w:r>
      <w:r>
        <w:rPr>
          <w:rFonts w:ascii="Arial" w:eastAsia="Arial" w:hAnsi="Arial" w:cs="Arial"/>
          <w:color w:val="FF0000"/>
          <w:sz w:val="18"/>
        </w:rPr>
        <w:t>general y específica, convenientemente actualizada)</w:t>
      </w:r>
    </w:p>
    <w:p w:rsidR="0063334E" w:rsidRDefault="0063334E">
      <w:pPr>
        <w:spacing w:after="0" w:line="240" w:lineRule="auto"/>
        <w:rPr>
          <w:rFonts w:ascii="Arial" w:eastAsia="Arial" w:hAnsi="Arial" w:cs="Arial"/>
          <w:b/>
          <w:sz w:val="24"/>
          <w:u w:val="single"/>
        </w:rPr>
      </w:pPr>
    </w:p>
    <w:p w:rsidR="0063334E" w:rsidRDefault="00C24442">
      <w:pPr>
        <w:numPr>
          <w:ilvl w:val="0"/>
          <w:numId w:val="13"/>
        </w:numPr>
        <w:spacing w:after="0" w:line="240" w:lineRule="auto"/>
        <w:ind w:left="644" w:hanging="360"/>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Cronograma de desarrollo de actividades temas</w:t>
      </w:r>
      <w:r>
        <w:rPr>
          <w:rFonts w:ascii="Arial" w:eastAsia="Arial" w:hAnsi="Arial" w:cs="Arial"/>
          <w:sz w:val="24"/>
        </w:rPr>
        <w:t xml:space="preserve"> </w:t>
      </w:r>
      <w:r>
        <w:rPr>
          <w:rFonts w:ascii="Arial" w:eastAsia="Arial" w:hAnsi="Arial" w:cs="Arial"/>
          <w:color w:val="FF0000"/>
          <w:sz w:val="18"/>
        </w:rPr>
        <w:t>(tentativo)</w:t>
      </w:r>
    </w:p>
    <w:p w:rsidR="0063334E" w:rsidRDefault="0063334E">
      <w:pPr>
        <w:spacing w:after="0" w:line="240" w:lineRule="auto"/>
        <w:ind w:left="644"/>
        <w:jc w:val="both"/>
        <w:rPr>
          <w:rFonts w:ascii="Arial" w:eastAsia="Arial" w:hAnsi="Arial" w:cs="Arial"/>
          <w:sz w:val="18"/>
        </w:rPr>
      </w:pPr>
    </w:p>
    <w:p w:rsidR="0063334E" w:rsidRDefault="0063334E">
      <w:pPr>
        <w:spacing w:after="0" w:line="240" w:lineRule="auto"/>
        <w:ind w:left="644"/>
        <w:jc w:val="both"/>
        <w:rPr>
          <w:rFonts w:ascii="Arial" w:eastAsia="Arial" w:hAnsi="Arial" w:cs="Arial"/>
          <w:sz w:val="18"/>
        </w:rPr>
      </w:pPr>
    </w:p>
    <w:tbl>
      <w:tblPr>
        <w:tblW w:w="0" w:type="auto"/>
        <w:tblInd w:w="60" w:type="dxa"/>
        <w:tblCellMar>
          <w:left w:w="10" w:type="dxa"/>
          <w:right w:w="10" w:type="dxa"/>
        </w:tblCellMar>
        <w:tblLook w:val="0000"/>
      </w:tblPr>
      <w:tblGrid>
        <w:gridCol w:w="774"/>
        <w:gridCol w:w="1559"/>
        <w:gridCol w:w="2563"/>
        <w:gridCol w:w="890"/>
        <w:gridCol w:w="825"/>
        <w:gridCol w:w="1033"/>
        <w:gridCol w:w="940"/>
      </w:tblGrid>
      <w:tr w:rsidR="0063334E">
        <w:trPr>
          <w:cantSplit/>
          <w:trHeight w:val="671"/>
        </w:trPr>
        <w:tc>
          <w:tcPr>
            <w:tcW w:w="775"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pPr>
            <w:r>
              <w:rPr>
                <w:rFonts w:ascii="Arial" w:eastAsia="Arial" w:hAnsi="Arial" w:cs="Arial"/>
                <w:sz w:val="16"/>
              </w:rPr>
              <w:t>Semana</w:t>
            </w:r>
          </w:p>
        </w:tc>
        <w:tc>
          <w:tcPr>
            <w:tcW w:w="156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pPr>
            <w:r>
              <w:rPr>
                <w:rFonts w:ascii="Arial" w:eastAsia="Arial" w:hAnsi="Arial" w:cs="Arial"/>
                <w:sz w:val="16"/>
              </w:rPr>
              <w:t>Tipo de Actividad</w:t>
            </w:r>
          </w:p>
        </w:tc>
        <w:tc>
          <w:tcPr>
            <w:tcW w:w="258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pPr>
            <w:r>
              <w:rPr>
                <w:rFonts w:ascii="Arial" w:eastAsia="Arial" w:hAnsi="Arial" w:cs="Arial"/>
                <w:sz w:val="16"/>
              </w:rPr>
              <w:t>Temas</w:t>
            </w:r>
          </w:p>
        </w:tc>
        <w:tc>
          <w:tcPr>
            <w:tcW w:w="89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pPr>
            <w:r>
              <w:rPr>
                <w:rFonts w:ascii="Arial" w:eastAsia="Arial" w:hAnsi="Arial" w:cs="Arial"/>
                <w:sz w:val="16"/>
              </w:rPr>
              <w:t>Lugar de dictado</w:t>
            </w:r>
          </w:p>
        </w:tc>
        <w:tc>
          <w:tcPr>
            <w:tcW w:w="825"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rPr>
                <w:rFonts w:ascii="Arial" w:eastAsia="Arial" w:hAnsi="Arial" w:cs="Arial"/>
                <w:sz w:val="16"/>
              </w:rPr>
            </w:pPr>
            <w:r>
              <w:rPr>
                <w:rFonts w:ascii="Arial" w:eastAsia="Arial" w:hAnsi="Arial" w:cs="Arial"/>
                <w:sz w:val="16"/>
              </w:rPr>
              <w:t>Tiempo asignado</w:t>
            </w:r>
          </w:p>
          <w:p w:rsidR="0063334E" w:rsidRDefault="00C24442">
            <w:pPr>
              <w:spacing w:after="0" w:line="240" w:lineRule="auto"/>
              <w:jc w:val="center"/>
            </w:pPr>
            <w:r>
              <w:rPr>
                <w:rFonts w:ascii="Arial" w:eastAsia="Arial" w:hAnsi="Arial" w:cs="Arial"/>
                <w:sz w:val="16"/>
              </w:rPr>
              <w:t>(horas)</w:t>
            </w:r>
          </w:p>
        </w:tc>
        <w:tc>
          <w:tcPr>
            <w:tcW w:w="10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pPr>
            <w:r>
              <w:rPr>
                <w:rFonts w:ascii="Arial" w:eastAsia="Arial" w:hAnsi="Arial" w:cs="Arial"/>
                <w:sz w:val="16"/>
              </w:rPr>
              <w:t>Nro. de Comisiones</w:t>
            </w:r>
          </w:p>
        </w:tc>
        <w:tc>
          <w:tcPr>
            <w:tcW w:w="941"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FB5DFB">
            <w:pPr>
              <w:spacing w:after="0" w:line="240" w:lineRule="auto"/>
              <w:jc w:val="center"/>
            </w:pPr>
            <w:r>
              <w:rPr>
                <w:rFonts w:ascii="Arial" w:eastAsia="Arial" w:hAnsi="Arial" w:cs="Arial"/>
                <w:sz w:val="16"/>
              </w:rPr>
              <w:t>Docentes a cargo (A</w:t>
            </w:r>
            <w:r w:rsidR="00C24442">
              <w:rPr>
                <w:rFonts w:ascii="Arial" w:eastAsia="Arial" w:hAnsi="Arial" w:cs="Arial"/>
                <w:sz w:val="16"/>
              </w:rPr>
              <w:t>pellido)</w:t>
            </w:r>
          </w:p>
        </w:tc>
      </w:tr>
      <w:tr w:rsidR="0063334E">
        <w:trPr>
          <w:trHeight w:val="1"/>
        </w:trPr>
        <w:tc>
          <w:tcPr>
            <w:tcW w:w="775" w:type="dxa"/>
            <w:vMerge w:val="restart"/>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pPr>
            <w:r>
              <w:rPr>
                <w:rFonts w:ascii="Arial" w:eastAsia="Arial" w:hAnsi="Arial" w:cs="Arial"/>
                <w:b/>
                <w:sz w:val="16"/>
              </w:rPr>
              <w:t>1</w:t>
            </w:r>
          </w:p>
        </w:tc>
        <w:tc>
          <w:tcPr>
            <w:tcW w:w="1562"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Teoría</w:t>
            </w:r>
          </w:p>
        </w:tc>
        <w:tc>
          <w:tcPr>
            <w:tcW w:w="2584"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Coloquio</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Resol. Problemas</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Trabajo Práctico de laboratorio o campo</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Otras (explicitar)</w:t>
            </w:r>
          </w:p>
        </w:tc>
        <w:tc>
          <w:tcPr>
            <w:tcW w:w="2584"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val="restart"/>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pPr>
            <w:r>
              <w:rPr>
                <w:rFonts w:ascii="Arial" w:eastAsia="Arial" w:hAnsi="Arial" w:cs="Arial"/>
                <w:b/>
                <w:sz w:val="16"/>
              </w:rPr>
              <w:t>2</w:t>
            </w:r>
          </w:p>
        </w:tc>
        <w:tc>
          <w:tcPr>
            <w:tcW w:w="1562"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Teoría</w:t>
            </w:r>
          </w:p>
        </w:tc>
        <w:tc>
          <w:tcPr>
            <w:tcW w:w="2584"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Coloquio</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Resol. Problemas</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255"/>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Trabajo Práctico de laboratorio o campo</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20"/>
        </w:trPr>
        <w:tc>
          <w:tcPr>
            <w:tcW w:w="775" w:type="dxa"/>
            <w:vMerge/>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Otras(explicitar)</w:t>
            </w:r>
          </w:p>
        </w:tc>
        <w:tc>
          <w:tcPr>
            <w:tcW w:w="2584"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val="restart"/>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jc w:val="center"/>
              <w:rPr>
                <w:rFonts w:ascii="Arial" w:eastAsia="Arial" w:hAnsi="Arial" w:cs="Arial"/>
                <w:b/>
                <w:sz w:val="16"/>
              </w:rPr>
            </w:pPr>
            <w:r>
              <w:rPr>
                <w:rFonts w:ascii="Arial" w:eastAsia="Arial" w:hAnsi="Arial" w:cs="Arial"/>
                <w:b/>
                <w:sz w:val="16"/>
              </w:rPr>
              <w:t>…</w:t>
            </w:r>
          </w:p>
          <w:p w:rsidR="0063334E" w:rsidRDefault="00C24442">
            <w:pPr>
              <w:spacing w:after="0" w:line="240" w:lineRule="auto"/>
              <w:jc w:val="center"/>
            </w:pPr>
            <w:r>
              <w:rPr>
                <w:rFonts w:ascii="Arial" w:eastAsia="Arial" w:hAnsi="Arial" w:cs="Arial"/>
                <w:b/>
                <w:sz w:val="16"/>
              </w:rPr>
              <w:t>15</w:t>
            </w:r>
          </w:p>
        </w:tc>
        <w:tc>
          <w:tcPr>
            <w:tcW w:w="1562"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Teoría</w:t>
            </w:r>
          </w:p>
        </w:tc>
        <w:tc>
          <w:tcPr>
            <w:tcW w:w="2584"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12"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Coloquio</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1"/>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Resol. Problemas</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375"/>
        </w:trPr>
        <w:tc>
          <w:tcPr>
            <w:tcW w:w="775" w:type="dxa"/>
            <w:vMerge/>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Trabajo Práctico de laboratorio o campo</w:t>
            </w:r>
          </w:p>
        </w:tc>
        <w:tc>
          <w:tcPr>
            <w:tcW w:w="258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4"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r w:rsidR="0063334E">
        <w:trPr>
          <w:trHeight w:val="20"/>
        </w:trPr>
        <w:tc>
          <w:tcPr>
            <w:tcW w:w="775" w:type="dxa"/>
            <w:vMerge/>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1562"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C24442">
            <w:pPr>
              <w:spacing w:after="0" w:line="240" w:lineRule="auto"/>
            </w:pPr>
            <w:r>
              <w:rPr>
                <w:rFonts w:ascii="Arial" w:eastAsia="Arial" w:hAnsi="Arial" w:cs="Arial"/>
                <w:sz w:val="16"/>
              </w:rPr>
              <w:t>Otras (explicitar)</w:t>
            </w:r>
          </w:p>
        </w:tc>
        <w:tc>
          <w:tcPr>
            <w:tcW w:w="2584"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rPr>
                <w:rFonts w:ascii="Calibri" w:eastAsia="Calibri" w:hAnsi="Calibri" w:cs="Calibri"/>
              </w:rPr>
            </w:pPr>
          </w:p>
        </w:tc>
        <w:tc>
          <w:tcPr>
            <w:tcW w:w="892"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825"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1034"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c>
          <w:tcPr>
            <w:tcW w:w="941" w:type="dxa"/>
            <w:tcBorders>
              <w:top w:val="single" w:sz="4"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63334E" w:rsidRDefault="0063334E">
            <w:pPr>
              <w:spacing w:after="0" w:line="240" w:lineRule="auto"/>
              <w:jc w:val="center"/>
              <w:rPr>
                <w:rFonts w:ascii="Calibri" w:eastAsia="Calibri" w:hAnsi="Calibri" w:cs="Calibri"/>
              </w:rPr>
            </w:pPr>
          </w:p>
        </w:tc>
      </w:tr>
    </w:tbl>
    <w:p w:rsidR="0063334E" w:rsidRDefault="0063334E">
      <w:pPr>
        <w:spacing w:after="0" w:line="240" w:lineRule="auto"/>
        <w:jc w:val="both"/>
        <w:rPr>
          <w:rFonts w:ascii="Arial" w:eastAsia="Arial" w:hAnsi="Arial" w:cs="Arial"/>
          <w:sz w:val="24"/>
        </w:rPr>
      </w:pPr>
    </w:p>
    <w:p w:rsidR="0063334E" w:rsidRDefault="0063334E">
      <w:pPr>
        <w:spacing w:after="0" w:line="240" w:lineRule="auto"/>
        <w:ind w:left="284"/>
        <w:jc w:val="both"/>
        <w:rPr>
          <w:rFonts w:ascii="Arial" w:eastAsia="Arial" w:hAnsi="Arial" w:cs="Arial"/>
          <w:sz w:val="24"/>
        </w:rPr>
      </w:pPr>
    </w:p>
    <w:p w:rsidR="0063334E" w:rsidRDefault="00C24442">
      <w:pPr>
        <w:numPr>
          <w:ilvl w:val="0"/>
          <w:numId w:val="14"/>
        </w:numPr>
        <w:spacing w:after="0" w:line="240" w:lineRule="auto"/>
        <w:ind w:left="644" w:hanging="360"/>
        <w:jc w:val="both"/>
        <w:rPr>
          <w:rFonts w:ascii="Arial" w:eastAsia="Arial" w:hAnsi="Arial" w:cs="Arial"/>
          <w:sz w:val="24"/>
        </w:rPr>
      </w:pPr>
      <w:r>
        <w:rPr>
          <w:rFonts w:ascii="Arial" w:eastAsia="Arial" w:hAnsi="Arial" w:cs="Arial"/>
          <w:b/>
          <w:sz w:val="24"/>
        </w:rPr>
        <w:t xml:space="preserve"> Previsiones de seguridad durante las actividades:</w:t>
      </w:r>
      <w:r>
        <w:rPr>
          <w:rFonts w:ascii="Arial" w:eastAsia="Arial" w:hAnsi="Arial" w:cs="Arial"/>
          <w:sz w:val="24"/>
        </w:rPr>
        <w:t xml:space="preserve"> </w:t>
      </w:r>
      <w:r>
        <w:rPr>
          <w:rFonts w:ascii="Arial" w:eastAsia="Arial" w:hAnsi="Arial" w:cs="Arial"/>
          <w:color w:val="FF0000"/>
          <w:sz w:val="18"/>
        </w:rPr>
        <w:t>(si corresponde)</w:t>
      </w:r>
    </w:p>
    <w:p w:rsidR="0063334E" w:rsidRDefault="0063334E">
      <w:pPr>
        <w:spacing w:after="0" w:line="240" w:lineRule="auto"/>
        <w:jc w:val="both"/>
        <w:rPr>
          <w:rFonts w:ascii="Arial" w:eastAsia="Arial" w:hAnsi="Arial" w:cs="Arial"/>
          <w:sz w:val="24"/>
        </w:rPr>
      </w:pPr>
    </w:p>
    <w:p w:rsidR="0063334E" w:rsidRDefault="00C24442">
      <w:pPr>
        <w:numPr>
          <w:ilvl w:val="0"/>
          <w:numId w:val="15"/>
        </w:numPr>
        <w:spacing w:after="0" w:line="240" w:lineRule="auto"/>
        <w:ind w:left="644" w:hanging="360"/>
        <w:jc w:val="both"/>
        <w:rPr>
          <w:rFonts w:ascii="Arial" w:eastAsia="Arial" w:hAnsi="Arial" w:cs="Arial"/>
          <w:sz w:val="24"/>
        </w:rPr>
      </w:pPr>
      <w:r>
        <w:rPr>
          <w:rFonts w:ascii="Arial" w:eastAsia="Arial" w:hAnsi="Arial" w:cs="Arial"/>
          <w:b/>
          <w:sz w:val="24"/>
        </w:rPr>
        <w:t xml:space="preserve"> Requisitos para obtener la regularidad:</w:t>
      </w:r>
      <w:r>
        <w:rPr>
          <w:rFonts w:ascii="Arial" w:eastAsia="Arial" w:hAnsi="Arial" w:cs="Arial"/>
          <w:sz w:val="24"/>
        </w:rPr>
        <w:t xml:space="preserve"> </w:t>
      </w:r>
      <w:r>
        <w:rPr>
          <w:rFonts w:ascii="Arial" w:eastAsia="Arial" w:hAnsi="Arial" w:cs="Arial"/>
          <w:color w:val="FF0000"/>
          <w:sz w:val="18"/>
        </w:rPr>
        <w:t xml:space="preserve">(en caso que se requiera el 100% de alguna actividad se deben proponer </w:t>
      </w:r>
      <w:proofErr w:type="spellStart"/>
      <w:r>
        <w:rPr>
          <w:rFonts w:ascii="Arial" w:eastAsia="Arial" w:hAnsi="Arial" w:cs="Arial"/>
          <w:color w:val="FF0000"/>
          <w:sz w:val="18"/>
        </w:rPr>
        <w:t>recuperatorios</w:t>
      </w:r>
      <w:proofErr w:type="spellEnd"/>
      <w:r>
        <w:rPr>
          <w:rFonts w:ascii="Arial" w:eastAsia="Arial" w:hAnsi="Arial" w:cs="Arial"/>
          <w:color w:val="FF0000"/>
          <w:sz w:val="18"/>
        </w:rPr>
        <w:t>)</w:t>
      </w:r>
    </w:p>
    <w:p w:rsidR="0063334E" w:rsidRDefault="0063334E">
      <w:pPr>
        <w:spacing w:after="0" w:line="240" w:lineRule="auto"/>
        <w:ind w:left="360"/>
        <w:jc w:val="both"/>
        <w:rPr>
          <w:rFonts w:ascii="Arial" w:eastAsia="Arial" w:hAnsi="Arial" w:cs="Arial"/>
          <w:sz w:val="24"/>
        </w:rPr>
      </w:pPr>
    </w:p>
    <w:p w:rsidR="0063334E" w:rsidRDefault="00C24442">
      <w:pPr>
        <w:numPr>
          <w:ilvl w:val="0"/>
          <w:numId w:val="16"/>
        </w:numPr>
        <w:spacing w:after="0" w:line="240" w:lineRule="auto"/>
        <w:ind w:left="644" w:hanging="360"/>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Régimen de promoción de la asignatura:</w:t>
      </w:r>
    </w:p>
    <w:p w:rsidR="0063334E" w:rsidRDefault="0063334E">
      <w:pPr>
        <w:spacing w:after="0" w:line="240" w:lineRule="auto"/>
        <w:ind w:left="644"/>
        <w:jc w:val="both"/>
        <w:rPr>
          <w:rFonts w:ascii="Arial" w:eastAsia="Arial" w:hAnsi="Arial" w:cs="Arial"/>
          <w:sz w:val="16"/>
        </w:rPr>
      </w:pPr>
    </w:p>
    <w:p w:rsidR="0063334E" w:rsidRPr="00B53C29" w:rsidRDefault="00C24442" w:rsidP="00B53C29">
      <w:pPr>
        <w:pStyle w:val="Prrafodelista"/>
        <w:numPr>
          <w:ilvl w:val="0"/>
          <w:numId w:val="17"/>
        </w:numPr>
        <w:spacing w:after="0" w:line="240" w:lineRule="auto"/>
        <w:jc w:val="both"/>
        <w:rPr>
          <w:rFonts w:ascii="Arial" w:eastAsia="Arial" w:hAnsi="Arial" w:cs="Arial"/>
          <w:color w:val="FF0000"/>
          <w:sz w:val="18"/>
        </w:rPr>
      </w:pPr>
      <w:r w:rsidRPr="00B53C29">
        <w:rPr>
          <w:rFonts w:ascii="Arial" w:eastAsia="Arial" w:hAnsi="Arial" w:cs="Arial"/>
          <w:b/>
        </w:rPr>
        <w:t>Mediante examen final integrador</w:t>
      </w:r>
      <w:r w:rsidRPr="00B53C29">
        <w:rPr>
          <w:rFonts w:ascii="Arial" w:eastAsia="Arial" w:hAnsi="Arial" w:cs="Arial"/>
          <w:b/>
          <w:sz w:val="24"/>
        </w:rPr>
        <w:t xml:space="preserve">: </w:t>
      </w:r>
      <w:r w:rsidRPr="00B53C29">
        <w:rPr>
          <w:rFonts w:ascii="Arial" w:eastAsia="Arial" w:hAnsi="Arial" w:cs="Arial"/>
          <w:color w:val="FF0000"/>
          <w:sz w:val="18"/>
        </w:rPr>
        <w:t>(en algún turno contemplado en el calendario académico, explicitar la forma y la modalidad (oral, escrito, individual, grupal, colectiva, presencial a distancia, acotada en el tiempo, abierta, otras) tanto para alumnos regulares como libres))</w:t>
      </w:r>
    </w:p>
    <w:p w:rsidR="0063334E" w:rsidRDefault="0063334E">
      <w:pPr>
        <w:spacing w:after="0" w:line="240" w:lineRule="auto"/>
        <w:ind w:left="786"/>
        <w:jc w:val="both"/>
        <w:rPr>
          <w:rFonts w:ascii="Arial" w:eastAsia="Arial" w:hAnsi="Arial" w:cs="Arial"/>
          <w:sz w:val="16"/>
        </w:rPr>
      </w:pPr>
    </w:p>
    <w:p w:rsidR="0063334E" w:rsidRPr="00B53C29" w:rsidRDefault="00C24442" w:rsidP="00B53C29">
      <w:pPr>
        <w:pStyle w:val="Prrafodelista"/>
        <w:numPr>
          <w:ilvl w:val="0"/>
          <w:numId w:val="17"/>
        </w:numPr>
        <w:spacing w:after="0" w:line="240" w:lineRule="auto"/>
        <w:jc w:val="both"/>
        <w:rPr>
          <w:rFonts w:ascii="Arial" w:eastAsia="Arial" w:hAnsi="Arial" w:cs="Arial"/>
          <w:color w:val="FF0000"/>
          <w:sz w:val="18"/>
        </w:rPr>
      </w:pPr>
      <w:r w:rsidRPr="00B53C29">
        <w:rPr>
          <w:rFonts w:ascii="Arial" w:eastAsia="Arial" w:hAnsi="Arial" w:cs="Arial"/>
          <w:b/>
        </w:rPr>
        <w:t>Mediante evaluación continua:</w:t>
      </w:r>
      <w:r w:rsidRPr="00B53C29">
        <w:rPr>
          <w:rFonts w:ascii="Arial" w:eastAsia="Arial" w:hAnsi="Arial" w:cs="Arial"/>
          <w:sz w:val="24"/>
        </w:rPr>
        <w:t xml:space="preserve"> </w:t>
      </w:r>
      <w:r w:rsidRPr="00B53C29">
        <w:rPr>
          <w:rFonts w:ascii="Arial" w:eastAsia="Arial" w:hAnsi="Arial" w:cs="Arial"/>
          <w:color w:val="FF0000"/>
          <w:sz w:val="18"/>
        </w:rPr>
        <w:t xml:space="preserve">(o sea, durante el cursado. Explicitar las formas de </w:t>
      </w:r>
      <w:r w:rsidRPr="00B53C29">
        <w:rPr>
          <w:rFonts w:ascii="Arial" w:eastAsia="Arial" w:hAnsi="Arial" w:cs="Arial"/>
          <w:b/>
          <w:color w:val="FF0000"/>
          <w:sz w:val="18"/>
        </w:rPr>
        <w:t>promoción total</w:t>
      </w:r>
      <w:r w:rsidRPr="00B53C29">
        <w:rPr>
          <w:rFonts w:ascii="Arial" w:eastAsia="Arial" w:hAnsi="Arial" w:cs="Arial"/>
          <w:color w:val="FF0000"/>
          <w:sz w:val="18"/>
        </w:rPr>
        <w:t xml:space="preserve"> (obligatoria para las asignaturas del Ciclo Inicial) </w:t>
      </w:r>
      <w:r w:rsidRPr="00B53C29">
        <w:rPr>
          <w:rFonts w:ascii="Arial" w:eastAsia="Arial" w:hAnsi="Arial" w:cs="Arial"/>
          <w:b/>
          <w:color w:val="FF0000"/>
          <w:sz w:val="18"/>
        </w:rPr>
        <w:t>o parcial</w:t>
      </w:r>
      <w:r w:rsidRPr="00B53C29">
        <w:rPr>
          <w:rFonts w:ascii="Arial" w:eastAsia="Arial" w:hAnsi="Arial" w:cs="Arial"/>
          <w:color w:val="FF0000"/>
          <w:sz w:val="18"/>
        </w:rPr>
        <w:t xml:space="preserve"> (optativa para los Ciclos Intermedios y Superior) de la asignatura. Si la promoción se lleva a cabo mediante evaluaciones periódicas (parciales, coloquios, informes, etc.) especificar el número de ellas, semana estimativa en las que se realizan, los temas y contenidos a promocionar y las  recuperaciones si existieran. Resumir en una tabla).</w:t>
      </w:r>
    </w:p>
    <w:p w:rsidR="0063334E" w:rsidRDefault="0063334E">
      <w:pPr>
        <w:tabs>
          <w:tab w:val="left" w:pos="4419"/>
          <w:tab w:val="left" w:pos="8838"/>
        </w:tabs>
        <w:spacing w:after="0" w:line="240" w:lineRule="auto"/>
        <w:jc w:val="both"/>
        <w:rPr>
          <w:rFonts w:ascii="Arial" w:eastAsia="Arial" w:hAnsi="Arial" w:cs="Arial"/>
          <w:sz w:val="18"/>
        </w:rPr>
      </w:pPr>
    </w:p>
    <w:p w:rsidR="009B351A" w:rsidRDefault="00C24442">
      <w:pPr>
        <w:tabs>
          <w:tab w:val="left" w:pos="4419"/>
          <w:tab w:val="left" w:pos="8838"/>
        </w:tabs>
        <w:spacing w:after="0" w:line="240" w:lineRule="auto"/>
        <w:jc w:val="both"/>
        <w:rPr>
          <w:rFonts w:ascii="Arial" w:eastAsia="Arial" w:hAnsi="Arial" w:cs="Arial"/>
          <w:sz w:val="18"/>
        </w:rPr>
      </w:pPr>
      <w:r>
        <w:rPr>
          <w:rFonts w:ascii="Arial" w:eastAsia="Arial" w:hAnsi="Arial" w:cs="Arial"/>
          <w:sz w:val="18"/>
        </w:rPr>
        <w:t xml:space="preserve"> </w:t>
      </w:r>
    </w:p>
    <w:p w:rsidR="009B351A" w:rsidRDefault="009B351A">
      <w:pPr>
        <w:rPr>
          <w:rFonts w:ascii="Arial" w:eastAsia="Arial" w:hAnsi="Arial" w:cs="Arial"/>
          <w:sz w:val="18"/>
        </w:rPr>
      </w:pPr>
      <w:r>
        <w:rPr>
          <w:rFonts w:ascii="Arial" w:eastAsia="Arial" w:hAnsi="Arial" w:cs="Arial"/>
          <w:sz w:val="18"/>
        </w:rPr>
        <w:br w:type="page"/>
      </w:r>
    </w:p>
    <w:p w:rsidR="0063334E" w:rsidRDefault="0063334E">
      <w:pPr>
        <w:tabs>
          <w:tab w:val="left" w:pos="4419"/>
          <w:tab w:val="left" w:pos="8838"/>
        </w:tabs>
        <w:spacing w:after="0" w:line="240" w:lineRule="auto"/>
        <w:jc w:val="both"/>
        <w:rPr>
          <w:rFonts w:ascii="Arial" w:eastAsia="Arial" w:hAnsi="Arial" w:cs="Arial"/>
          <w:sz w:val="18"/>
        </w:rPr>
      </w:pPr>
    </w:p>
    <w:p w:rsidR="0063334E" w:rsidRDefault="0063334E">
      <w:pPr>
        <w:tabs>
          <w:tab w:val="left" w:pos="4419"/>
          <w:tab w:val="left" w:pos="8838"/>
        </w:tabs>
        <w:spacing w:after="0" w:line="240" w:lineRule="auto"/>
        <w:jc w:val="both"/>
        <w:rPr>
          <w:rFonts w:ascii="Arial" w:eastAsia="Arial" w:hAnsi="Arial" w:cs="Arial"/>
          <w:sz w:val="18"/>
        </w:rPr>
      </w:pPr>
    </w:p>
    <w:p w:rsidR="0063334E" w:rsidRDefault="0063334E">
      <w:pPr>
        <w:tabs>
          <w:tab w:val="left" w:pos="4419"/>
          <w:tab w:val="left" w:pos="8838"/>
        </w:tabs>
        <w:spacing w:after="0" w:line="240" w:lineRule="auto"/>
        <w:jc w:val="both"/>
        <w:rPr>
          <w:rFonts w:ascii="Arial" w:eastAsia="Arial" w:hAnsi="Arial" w:cs="Arial"/>
          <w:sz w:val="18"/>
        </w:rPr>
      </w:pPr>
    </w:p>
    <w:p w:rsidR="0063334E" w:rsidRDefault="00C24442">
      <w:pPr>
        <w:spacing w:after="0" w:line="240" w:lineRule="auto"/>
        <w:jc w:val="center"/>
        <w:rPr>
          <w:rFonts w:ascii="Arial" w:eastAsia="Arial" w:hAnsi="Arial" w:cs="Arial"/>
          <w:b/>
          <w:color w:val="FF0000"/>
          <w:sz w:val="18"/>
        </w:rPr>
      </w:pPr>
      <w:r>
        <w:rPr>
          <w:rFonts w:ascii="Arial" w:eastAsia="Arial" w:hAnsi="Arial" w:cs="Arial"/>
          <w:b/>
          <w:color w:val="FF0000"/>
          <w:sz w:val="18"/>
        </w:rPr>
        <w:t>Tener presente la Res. “C.D.” Nro. 611/09</w:t>
      </w:r>
    </w:p>
    <w:p w:rsidR="0063334E" w:rsidRDefault="0063334E">
      <w:pPr>
        <w:spacing w:after="0" w:line="240" w:lineRule="auto"/>
        <w:jc w:val="center"/>
        <w:rPr>
          <w:rFonts w:ascii="Arial" w:eastAsia="Arial" w:hAnsi="Arial" w:cs="Arial"/>
          <w:b/>
          <w:color w:val="FF0000"/>
          <w:sz w:val="18"/>
        </w:rPr>
      </w:pPr>
    </w:p>
    <w:p w:rsidR="0063334E" w:rsidRDefault="00C24442">
      <w:pPr>
        <w:spacing w:after="240" w:line="240" w:lineRule="auto"/>
        <w:jc w:val="both"/>
        <w:rPr>
          <w:rFonts w:ascii="Arial" w:eastAsia="Arial" w:hAnsi="Arial" w:cs="Arial"/>
          <w:color w:val="FF0000"/>
          <w:sz w:val="18"/>
        </w:rPr>
      </w:pPr>
      <w:r>
        <w:rPr>
          <w:rFonts w:ascii="Arial" w:eastAsia="Arial" w:hAnsi="Arial" w:cs="Arial"/>
          <w:b/>
          <w:color w:val="FF0000"/>
          <w:sz w:val="18"/>
        </w:rPr>
        <w:t>ARTICULO 1º.-</w:t>
      </w:r>
      <w:r>
        <w:rPr>
          <w:rFonts w:ascii="Arial" w:eastAsia="Arial" w:hAnsi="Arial" w:cs="Arial"/>
          <w:color w:val="FF0000"/>
          <w:sz w:val="18"/>
        </w:rPr>
        <w:t>Establecer la siguiente correspondencia entre las notas obtenidas en las actividades asociadas con la promoción total (parciales, entrega de ejercicios, trabajos especiales, etc.) de las asignaturas y las notas finales, para ser aplicadas a partir del segundo cuatrimestre de 2009:</w:t>
      </w:r>
    </w:p>
    <w:p w:rsidR="0063334E" w:rsidRDefault="00C24442">
      <w:pPr>
        <w:spacing w:after="0" w:line="240" w:lineRule="auto"/>
        <w:jc w:val="both"/>
        <w:rPr>
          <w:rFonts w:ascii="Arial" w:eastAsia="Arial" w:hAnsi="Arial" w:cs="Arial"/>
          <w:color w:val="FF0000"/>
          <w:sz w:val="18"/>
        </w:rPr>
      </w:pPr>
      <w:r>
        <w:rPr>
          <w:rFonts w:ascii="Arial" w:eastAsia="Arial" w:hAnsi="Arial" w:cs="Arial"/>
          <w:color w:val="FF0000"/>
          <w:sz w:val="18"/>
        </w:rPr>
        <w:tab/>
        <w:t>Entre  1 y 14  corresponde    1</w:t>
      </w:r>
    </w:p>
    <w:p w:rsidR="0063334E" w:rsidRDefault="00C24442">
      <w:pPr>
        <w:spacing w:after="0" w:line="240" w:lineRule="auto"/>
        <w:jc w:val="both"/>
        <w:rPr>
          <w:rFonts w:ascii="Arial" w:eastAsia="Arial" w:hAnsi="Arial" w:cs="Arial"/>
          <w:color w:val="FF0000"/>
          <w:sz w:val="18"/>
        </w:rPr>
      </w:pPr>
      <w:r>
        <w:rPr>
          <w:rFonts w:ascii="Arial" w:eastAsia="Arial" w:hAnsi="Arial" w:cs="Arial"/>
          <w:color w:val="FF0000"/>
          <w:sz w:val="18"/>
        </w:rPr>
        <w:tab/>
        <w:t>Entre 15 y 24  corresponde   2</w:t>
      </w:r>
    </w:p>
    <w:p w:rsidR="0063334E" w:rsidRDefault="00C24442">
      <w:pPr>
        <w:spacing w:after="0" w:line="240" w:lineRule="auto"/>
        <w:jc w:val="both"/>
        <w:rPr>
          <w:rFonts w:ascii="Arial" w:eastAsia="Arial" w:hAnsi="Arial" w:cs="Arial"/>
          <w:color w:val="FF0000"/>
          <w:sz w:val="18"/>
        </w:rPr>
      </w:pPr>
      <w:r>
        <w:rPr>
          <w:rFonts w:ascii="Arial" w:eastAsia="Arial" w:hAnsi="Arial" w:cs="Arial"/>
          <w:color w:val="FF0000"/>
          <w:sz w:val="18"/>
        </w:rPr>
        <w:tab/>
        <w:t>Entre 25 y 34  corresponde   3</w:t>
      </w:r>
    </w:p>
    <w:p w:rsidR="0063334E" w:rsidRDefault="00C24442">
      <w:pPr>
        <w:spacing w:after="0" w:line="240" w:lineRule="auto"/>
        <w:rPr>
          <w:rFonts w:ascii="Arial" w:eastAsia="Arial" w:hAnsi="Arial" w:cs="Arial"/>
          <w:color w:val="FF0000"/>
          <w:sz w:val="18"/>
        </w:rPr>
      </w:pPr>
      <w:r>
        <w:rPr>
          <w:rFonts w:ascii="Arial" w:eastAsia="Arial" w:hAnsi="Arial" w:cs="Arial"/>
          <w:color w:val="FF0000"/>
          <w:sz w:val="18"/>
        </w:rPr>
        <w:tab/>
        <w:t>Entre 35 y 44  corresponde   4</w:t>
      </w:r>
    </w:p>
    <w:p w:rsidR="0063334E" w:rsidRDefault="00C24442">
      <w:pPr>
        <w:spacing w:after="0" w:line="240" w:lineRule="auto"/>
        <w:rPr>
          <w:rFonts w:ascii="Arial" w:eastAsia="Arial" w:hAnsi="Arial" w:cs="Arial"/>
          <w:color w:val="FF0000"/>
          <w:sz w:val="18"/>
        </w:rPr>
      </w:pPr>
      <w:r>
        <w:rPr>
          <w:rFonts w:ascii="Arial" w:eastAsia="Arial" w:hAnsi="Arial" w:cs="Arial"/>
          <w:color w:val="FF0000"/>
          <w:sz w:val="18"/>
        </w:rPr>
        <w:tab/>
        <w:t>Entre 45 y 57  corresponde   5</w:t>
      </w:r>
    </w:p>
    <w:p w:rsidR="0063334E" w:rsidRDefault="00C24442">
      <w:pPr>
        <w:spacing w:after="0" w:line="240" w:lineRule="auto"/>
        <w:rPr>
          <w:rFonts w:ascii="Arial" w:eastAsia="Arial" w:hAnsi="Arial" w:cs="Arial"/>
          <w:color w:val="FF0000"/>
          <w:sz w:val="18"/>
        </w:rPr>
      </w:pPr>
      <w:r>
        <w:rPr>
          <w:rFonts w:ascii="Arial" w:eastAsia="Arial" w:hAnsi="Arial" w:cs="Arial"/>
          <w:color w:val="FF0000"/>
          <w:sz w:val="18"/>
        </w:rPr>
        <w:tab/>
        <w:t>Entre 58 y 64  corresponde   6</w:t>
      </w:r>
    </w:p>
    <w:p w:rsidR="0063334E" w:rsidRDefault="00C24442">
      <w:pPr>
        <w:spacing w:after="0" w:line="240" w:lineRule="auto"/>
        <w:rPr>
          <w:rFonts w:ascii="Arial" w:eastAsia="Arial" w:hAnsi="Arial" w:cs="Arial"/>
          <w:color w:val="FF0000"/>
          <w:sz w:val="18"/>
        </w:rPr>
      </w:pPr>
      <w:r>
        <w:rPr>
          <w:rFonts w:ascii="Arial" w:eastAsia="Arial" w:hAnsi="Arial" w:cs="Arial"/>
          <w:color w:val="FF0000"/>
          <w:sz w:val="18"/>
        </w:rPr>
        <w:tab/>
        <w:t>Entre 65 y 74  corresponde   7</w:t>
      </w:r>
    </w:p>
    <w:p w:rsidR="0063334E" w:rsidRDefault="00C24442">
      <w:pPr>
        <w:spacing w:after="0" w:line="240" w:lineRule="auto"/>
        <w:rPr>
          <w:rFonts w:ascii="Arial" w:eastAsia="Arial" w:hAnsi="Arial" w:cs="Arial"/>
          <w:color w:val="FF0000"/>
          <w:sz w:val="18"/>
        </w:rPr>
      </w:pPr>
      <w:r>
        <w:rPr>
          <w:rFonts w:ascii="Arial" w:eastAsia="Arial" w:hAnsi="Arial" w:cs="Arial"/>
          <w:color w:val="FF0000"/>
          <w:sz w:val="18"/>
        </w:rPr>
        <w:tab/>
        <w:t>Entre 75 y 84  corresponde   8</w:t>
      </w:r>
    </w:p>
    <w:p w:rsidR="0063334E" w:rsidRDefault="00C24442">
      <w:pPr>
        <w:spacing w:after="0" w:line="240" w:lineRule="auto"/>
        <w:rPr>
          <w:rFonts w:ascii="Arial" w:eastAsia="Arial" w:hAnsi="Arial" w:cs="Arial"/>
          <w:color w:val="FF0000"/>
          <w:sz w:val="18"/>
        </w:rPr>
      </w:pPr>
      <w:r>
        <w:rPr>
          <w:rFonts w:ascii="Arial" w:eastAsia="Arial" w:hAnsi="Arial" w:cs="Arial"/>
          <w:color w:val="FF0000"/>
          <w:sz w:val="18"/>
        </w:rPr>
        <w:tab/>
        <w:t>Entre 85 y 94  corresponde   9</w:t>
      </w:r>
    </w:p>
    <w:p w:rsidR="0063334E" w:rsidRDefault="00C24442">
      <w:pPr>
        <w:spacing w:after="0" w:line="240" w:lineRule="auto"/>
        <w:rPr>
          <w:rFonts w:ascii="Arial" w:eastAsia="Arial" w:hAnsi="Arial" w:cs="Arial"/>
          <w:color w:val="FF0000"/>
          <w:sz w:val="18"/>
        </w:rPr>
      </w:pPr>
      <w:r>
        <w:rPr>
          <w:rFonts w:ascii="Arial" w:eastAsia="Arial" w:hAnsi="Arial" w:cs="Arial"/>
          <w:color w:val="FF0000"/>
          <w:sz w:val="18"/>
        </w:rPr>
        <w:tab/>
        <w:t>Entre 95 y 100 corresponde 10</w:t>
      </w:r>
    </w:p>
    <w:p w:rsidR="0063334E" w:rsidRDefault="0063334E">
      <w:pPr>
        <w:spacing w:after="0" w:line="240" w:lineRule="auto"/>
        <w:rPr>
          <w:rFonts w:ascii="Arial" w:eastAsia="Arial" w:hAnsi="Arial" w:cs="Arial"/>
          <w:color w:val="FF0000"/>
          <w:sz w:val="18"/>
        </w:rPr>
      </w:pPr>
    </w:p>
    <w:p w:rsidR="0063334E" w:rsidRDefault="0063334E">
      <w:pPr>
        <w:spacing w:after="0" w:line="240" w:lineRule="auto"/>
        <w:rPr>
          <w:rFonts w:ascii="Arial" w:eastAsia="Arial" w:hAnsi="Arial" w:cs="Arial"/>
          <w:color w:val="FF0000"/>
          <w:sz w:val="18"/>
        </w:rPr>
      </w:pPr>
    </w:p>
    <w:p w:rsidR="0063334E" w:rsidRDefault="00C24442">
      <w:pPr>
        <w:spacing w:after="0" w:line="240" w:lineRule="auto"/>
        <w:jc w:val="both"/>
        <w:rPr>
          <w:rFonts w:ascii="Arial" w:eastAsia="Arial" w:hAnsi="Arial" w:cs="Arial"/>
          <w:color w:val="FF0000"/>
          <w:sz w:val="18"/>
        </w:rPr>
      </w:pPr>
      <w:r>
        <w:rPr>
          <w:rFonts w:ascii="Arial" w:eastAsia="Arial" w:hAnsi="Arial" w:cs="Arial"/>
          <w:b/>
          <w:color w:val="FF0000"/>
          <w:sz w:val="18"/>
        </w:rPr>
        <w:t>ACLARACION IMPORTANTE</w:t>
      </w:r>
      <w:r>
        <w:rPr>
          <w:rFonts w:ascii="Arial" w:eastAsia="Arial" w:hAnsi="Arial" w:cs="Arial"/>
          <w:color w:val="FF0000"/>
          <w:sz w:val="18"/>
        </w:rPr>
        <w:t>: En el año 2006 el Consejo Superior deroga la resolución donde la escala de calificaciones era de 0 a 10, pero al aprobado le correspondía 4 (cuatro).</w:t>
      </w:r>
    </w:p>
    <w:p w:rsidR="0063334E" w:rsidRDefault="00C24442">
      <w:pPr>
        <w:spacing w:after="0" w:line="240" w:lineRule="auto"/>
        <w:jc w:val="both"/>
        <w:rPr>
          <w:rFonts w:ascii="Arial" w:eastAsia="Arial" w:hAnsi="Arial" w:cs="Arial"/>
          <w:color w:val="FF0000"/>
          <w:sz w:val="18"/>
        </w:rPr>
      </w:pPr>
      <w:r>
        <w:rPr>
          <w:rFonts w:ascii="Arial" w:eastAsia="Arial" w:hAnsi="Arial" w:cs="Arial"/>
          <w:color w:val="FF0000"/>
          <w:sz w:val="18"/>
        </w:rPr>
        <w:t>La escala vigente actual en la Universidad Nacional del Litoral aprobada por Resolución “C.S.” Nro. 223/06 establece:</w:t>
      </w:r>
    </w:p>
    <w:p w:rsidR="009B351A" w:rsidRDefault="009B351A">
      <w:pPr>
        <w:spacing w:after="0" w:line="240" w:lineRule="auto"/>
        <w:jc w:val="both"/>
        <w:rPr>
          <w:rFonts w:ascii="Arial" w:eastAsia="Arial" w:hAnsi="Arial" w:cs="Arial"/>
          <w:color w:val="FF0000"/>
          <w:sz w:val="18"/>
        </w:rPr>
      </w:pPr>
    </w:p>
    <w:tbl>
      <w:tblPr>
        <w:tblW w:w="0" w:type="auto"/>
        <w:jc w:val="center"/>
        <w:tblInd w:w="60" w:type="dxa"/>
        <w:tblCellMar>
          <w:left w:w="10" w:type="dxa"/>
          <w:right w:w="10" w:type="dxa"/>
        </w:tblCellMar>
        <w:tblLook w:val="0000"/>
      </w:tblPr>
      <w:tblGrid>
        <w:gridCol w:w="914"/>
        <w:gridCol w:w="2431"/>
      </w:tblGrid>
      <w:tr w:rsidR="0063334E" w:rsidTr="009B351A">
        <w:trPr>
          <w:trHeight w:val="316"/>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1</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INSUFICIENTE</w:t>
            </w:r>
          </w:p>
        </w:tc>
      </w:tr>
      <w:tr w:rsidR="0063334E" w:rsidTr="009B351A">
        <w:trPr>
          <w:trHeight w:val="292"/>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2</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INSUFICIENTE</w:t>
            </w:r>
          </w:p>
        </w:tc>
      </w:tr>
      <w:tr w:rsidR="0063334E" w:rsidTr="009B351A">
        <w:trPr>
          <w:trHeight w:val="292"/>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3</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INSUFICIENTE</w:t>
            </w:r>
          </w:p>
        </w:tc>
      </w:tr>
      <w:tr w:rsidR="0063334E" w:rsidTr="009B351A">
        <w:trPr>
          <w:trHeight w:val="292"/>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4</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INSUFICIENTE</w:t>
            </w:r>
          </w:p>
        </w:tc>
      </w:tr>
      <w:tr w:rsidR="0063334E" w:rsidTr="009B351A">
        <w:trPr>
          <w:trHeight w:val="316"/>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5</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INSUFICIENTE</w:t>
            </w:r>
          </w:p>
        </w:tc>
      </w:tr>
      <w:tr w:rsidR="0063334E" w:rsidTr="009B351A">
        <w:trPr>
          <w:trHeight w:val="292"/>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6</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APROBADO</w:t>
            </w:r>
          </w:p>
        </w:tc>
      </w:tr>
      <w:tr w:rsidR="0063334E" w:rsidTr="009B351A">
        <w:trPr>
          <w:trHeight w:val="292"/>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7</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BUENO</w:t>
            </w:r>
          </w:p>
        </w:tc>
      </w:tr>
      <w:tr w:rsidR="0063334E" w:rsidTr="009B351A">
        <w:trPr>
          <w:trHeight w:val="316"/>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8</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MUY BUENO</w:t>
            </w:r>
          </w:p>
        </w:tc>
      </w:tr>
      <w:tr w:rsidR="0063334E" w:rsidTr="009B351A">
        <w:trPr>
          <w:trHeight w:val="292"/>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9</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DISTINGUIDO</w:t>
            </w:r>
          </w:p>
        </w:tc>
      </w:tr>
      <w:tr w:rsidR="0063334E" w:rsidTr="009B351A">
        <w:trPr>
          <w:trHeight w:val="292"/>
          <w:jc w:val="center"/>
        </w:trPr>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10</w:t>
            </w:r>
          </w:p>
        </w:tc>
        <w:tc>
          <w:tcPr>
            <w:tcW w:w="243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63334E" w:rsidRDefault="00C24442">
            <w:pPr>
              <w:spacing w:after="0" w:line="240" w:lineRule="auto"/>
            </w:pPr>
            <w:r>
              <w:rPr>
                <w:rFonts w:ascii="Arial" w:eastAsia="Arial" w:hAnsi="Arial" w:cs="Arial"/>
                <w:color w:val="FF0000"/>
                <w:sz w:val="18"/>
              </w:rPr>
              <w:t>SOBRESALIENTE</w:t>
            </w:r>
          </w:p>
        </w:tc>
      </w:tr>
    </w:tbl>
    <w:p w:rsidR="0063334E" w:rsidRDefault="0063334E">
      <w:pPr>
        <w:spacing w:after="0" w:line="240" w:lineRule="auto"/>
        <w:rPr>
          <w:rFonts w:ascii="Arial" w:eastAsia="Arial" w:hAnsi="Arial" w:cs="Arial"/>
        </w:rPr>
      </w:pPr>
    </w:p>
    <w:p w:rsidR="0063334E" w:rsidRDefault="0063334E">
      <w:pPr>
        <w:spacing w:after="0" w:line="240" w:lineRule="auto"/>
        <w:jc w:val="both"/>
        <w:rPr>
          <w:rFonts w:ascii="Arial" w:eastAsia="Arial" w:hAnsi="Arial" w:cs="Arial"/>
          <w:sz w:val="20"/>
        </w:rPr>
      </w:pPr>
    </w:p>
    <w:sectPr w:rsidR="0063334E" w:rsidSect="00624C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391D"/>
    <w:multiLevelType w:val="multilevel"/>
    <w:tmpl w:val="B5786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5D7891"/>
    <w:multiLevelType w:val="multilevel"/>
    <w:tmpl w:val="4BBCF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30038"/>
    <w:multiLevelType w:val="multilevel"/>
    <w:tmpl w:val="FF4CD5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681A71"/>
    <w:multiLevelType w:val="multilevel"/>
    <w:tmpl w:val="42145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FC49C1"/>
    <w:multiLevelType w:val="hybridMultilevel"/>
    <w:tmpl w:val="FAA651A2"/>
    <w:lvl w:ilvl="0" w:tplc="282A35BC">
      <w:numFmt w:val="bullet"/>
      <w:lvlText w:val="-"/>
      <w:lvlJc w:val="left"/>
      <w:pPr>
        <w:ind w:left="1004" w:hanging="360"/>
      </w:pPr>
      <w:rPr>
        <w:rFonts w:ascii="Arial" w:eastAsia="Arial" w:hAnsi="Arial" w:cs="Arial" w:hint="default"/>
        <w:b/>
        <w:color w:val="auto"/>
        <w:sz w:val="24"/>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2D0C6294"/>
    <w:multiLevelType w:val="multilevel"/>
    <w:tmpl w:val="284A17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F02FCF"/>
    <w:multiLevelType w:val="multilevel"/>
    <w:tmpl w:val="A53453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A47980"/>
    <w:multiLevelType w:val="multilevel"/>
    <w:tmpl w:val="E7CAE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531279"/>
    <w:multiLevelType w:val="multilevel"/>
    <w:tmpl w:val="C5665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B2519C"/>
    <w:multiLevelType w:val="multilevel"/>
    <w:tmpl w:val="2C0AD5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C0681C"/>
    <w:multiLevelType w:val="multilevel"/>
    <w:tmpl w:val="6DB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DF63EA"/>
    <w:multiLevelType w:val="multilevel"/>
    <w:tmpl w:val="CEA8A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B1624F"/>
    <w:multiLevelType w:val="multilevel"/>
    <w:tmpl w:val="58E48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7F76E1"/>
    <w:multiLevelType w:val="multilevel"/>
    <w:tmpl w:val="B9661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782E68"/>
    <w:multiLevelType w:val="multilevel"/>
    <w:tmpl w:val="F8709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975503"/>
    <w:multiLevelType w:val="multilevel"/>
    <w:tmpl w:val="27F8B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781AEA"/>
    <w:multiLevelType w:val="multilevel"/>
    <w:tmpl w:val="94144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2"/>
  </w:num>
  <w:num w:numId="4">
    <w:abstractNumId w:val="2"/>
  </w:num>
  <w:num w:numId="5">
    <w:abstractNumId w:val="1"/>
  </w:num>
  <w:num w:numId="6">
    <w:abstractNumId w:val="7"/>
  </w:num>
  <w:num w:numId="7">
    <w:abstractNumId w:val="5"/>
  </w:num>
  <w:num w:numId="8">
    <w:abstractNumId w:val="9"/>
  </w:num>
  <w:num w:numId="9">
    <w:abstractNumId w:val="0"/>
  </w:num>
  <w:num w:numId="10">
    <w:abstractNumId w:val="16"/>
  </w:num>
  <w:num w:numId="11">
    <w:abstractNumId w:val="6"/>
  </w:num>
  <w:num w:numId="12">
    <w:abstractNumId w:val="14"/>
  </w:num>
  <w:num w:numId="13">
    <w:abstractNumId w:val="10"/>
  </w:num>
  <w:num w:numId="14">
    <w:abstractNumId w:val="11"/>
  </w:num>
  <w:num w:numId="15">
    <w:abstractNumId w:val="13"/>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3334E"/>
    <w:rsid w:val="001220E3"/>
    <w:rsid w:val="001F6109"/>
    <w:rsid w:val="002B1BD1"/>
    <w:rsid w:val="004A0BDD"/>
    <w:rsid w:val="005913BB"/>
    <w:rsid w:val="005B7C25"/>
    <w:rsid w:val="00624C32"/>
    <w:rsid w:val="0063334E"/>
    <w:rsid w:val="00897FAD"/>
    <w:rsid w:val="00946F51"/>
    <w:rsid w:val="009961D3"/>
    <w:rsid w:val="009B351A"/>
    <w:rsid w:val="00B16BA5"/>
    <w:rsid w:val="00B53C29"/>
    <w:rsid w:val="00C24442"/>
    <w:rsid w:val="00CD19A6"/>
    <w:rsid w:val="00DD3086"/>
    <w:rsid w:val="00DE37E0"/>
    <w:rsid w:val="00EA16CF"/>
    <w:rsid w:val="00ED3FB0"/>
    <w:rsid w:val="00F850D3"/>
    <w:rsid w:val="00FB5D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3C2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2017-06-13T16:35:00Z</cp:lastPrinted>
  <dcterms:created xsi:type="dcterms:W3CDTF">2017-06-23T14:42:00Z</dcterms:created>
  <dcterms:modified xsi:type="dcterms:W3CDTF">2017-09-22T16:17:00Z</dcterms:modified>
</cp:coreProperties>
</file>