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FC95DB" w14:textId="77777777" w:rsidR="00140DFC" w:rsidRDefault="00140DFC">
      <w:pPr>
        <w:spacing w:before="7" w:line="140" w:lineRule="exact"/>
        <w:rPr>
          <w:sz w:val="15"/>
          <w:szCs w:val="15"/>
        </w:rPr>
      </w:pPr>
    </w:p>
    <w:p w14:paraId="180DEA12" w14:textId="77777777" w:rsidR="00140DFC" w:rsidRPr="002B6F4E" w:rsidRDefault="00577077">
      <w:pPr>
        <w:ind w:left="2463" w:right="2467"/>
        <w:jc w:val="center"/>
        <w:rPr>
          <w:rFonts w:ascii="Verdana" w:eastAsia="Verdana" w:hAnsi="Verdana" w:cs="Verdana"/>
          <w:sz w:val="24"/>
          <w:szCs w:val="24"/>
          <w:lang w:val="es-MX"/>
        </w:rPr>
      </w:pPr>
      <w:r w:rsidRPr="002B6F4E">
        <w:rPr>
          <w:rFonts w:ascii="Verdana" w:eastAsia="Verdana" w:hAnsi="Verdana" w:cs="Verdana"/>
          <w:b/>
          <w:sz w:val="24"/>
          <w:szCs w:val="24"/>
          <w:lang w:val="es-MX"/>
        </w:rPr>
        <w:t>TRÁMITE CORRESPONDIENTE A LAS</w:t>
      </w:r>
    </w:p>
    <w:p w14:paraId="68D98396" w14:textId="77777777" w:rsidR="00140DFC" w:rsidRPr="002B6F4E" w:rsidRDefault="00577077">
      <w:pPr>
        <w:spacing w:line="280" w:lineRule="exact"/>
        <w:ind w:left="934" w:right="937"/>
        <w:jc w:val="center"/>
        <w:rPr>
          <w:rFonts w:ascii="Verdana" w:eastAsia="Verdana" w:hAnsi="Verdana" w:cs="Verdana"/>
          <w:sz w:val="24"/>
          <w:szCs w:val="24"/>
          <w:lang w:val="es-MX"/>
        </w:rPr>
      </w:pPr>
      <w:r w:rsidRPr="002B6F4E">
        <w:rPr>
          <w:rFonts w:ascii="Verdana" w:eastAsia="Verdana" w:hAnsi="Verdana" w:cs="Verdana"/>
          <w:b/>
          <w:position w:val="-1"/>
          <w:sz w:val="24"/>
          <w:szCs w:val="24"/>
          <w:lang w:val="es-MX"/>
        </w:rPr>
        <w:t>PRÁCTICAS DE EXTENSIÓN DE EDUCACIÓN EXPERIENCIAL</w:t>
      </w:r>
    </w:p>
    <w:p w14:paraId="7B9A0388" w14:textId="77777777" w:rsidR="00140DFC" w:rsidRPr="002B6F4E" w:rsidRDefault="00140DFC">
      <w:pPr>
        <w:spacing w:before="12" w:line="280" w:lineRule="exact"/>
        <w:rPr>
          <w:sz w:val="28"/>
          <w:szCs w:val="28"/>
          <w:lang w:val="es-MX"/>
        </w:rPr>
      </w:pPr>
    </w:p>
    <w:p w14:paraId="5E8663C7" w14:textId="77777777" w:rsidR="00140DFC" w:rsidRPr="002B6F4E" w:rsidRDefault="00577077">
      <w:pPr>
        <w:ind w:left="113" w:right="72" w:firstLine="708"/>
        <w:jc w:val="both"/>
        <w:rPr>
          <w:rFonts w:ascii="Verdana" w:eastAsia="Verdana" w:hAnsi="Verdana" w:cs="Verdana"/>
          <w:sz w:val="24"/>
          <w:szCs w:val="24"/>
          <w:lang w:val="es-MX"/>
        </w:rPr>
      </w:pPr>
      <w:r w:rsidRPr="002B6F4E">
        <w:rPr>
          <w:rFonts w:ascii="Verdana" w:eastAsia="Verdana" w:hAnsi="Verdana" w:cs="Verdana"/>
          <w:sz w:val="24"/>
          <w:szCs w:val="24"/>
          <w:lang w:val="es-MX"/>
        </w:rPr>
        <w:t xml:space="preserve">En el presente documento se detallan los pasos formales de presentación de  propuestas  e  informes  </w:t>
      </w:r>
      <w:r w:rsidR="003F3B33" w:rsidRPr="002B6F4E">
        <w:rPr>
          <w:rFonts w:ascii="Verdana" w:eastAsia="Verdana" w:hAnsi="Verdana" w:cs="Verdana"/>
          <w:sz w:val="24"/>
          <w:szCs w:val="24"/>
          <w:lang w:val="es-MX"/>
        </w:rPr>
        <w:t>finales  de  Prá</w:t>
      </w:r>
      <w:r w:rsidRPr="002B6F4E">
        <w:rPr>
          <w:rFonts w:ascii="Verdana" w:eastAsia="Verdana" w:hAnsi="Verdana" w:cs="Verdana"/>
          <w:sz w:val="24"/>
          <w:szCs w:val="24"/>
          <w:lang w:val="es-MX"/>
        </w:rPr>
        <w:t>cticas  de  Extensión  de  Educación Experiencial (en adelante PEEE) conforme al Reglamento del Sistema Integrado de Programas</w:t>
      </w:r>
      <w:r w:rsidR="003F3B33" w:rsidRPr="002B6F4E">
        <w:rPr>
          <w:rFonts w:ascii="Verdana" w:eastAsia="Verdana" w:hAnsi="Verdana" w:cs="Verdana"/>
          <w:sz w:val="24"/>
          <w:szCs w:val="24"/>
          <w:lang w:val="es-MX"/>
        </w:rPr>
        <w:t>,</w:t>
      </w:r>
      <w:r w:rsidRPr="002B6F4E">
        <w:rPr>
          <w:rFonts w:ascii="Verdana" w:eastAsia="Verdana" w:hAnsi="Verdana" w:cs="Verdana"/>
          <w:sz w:val="24"/>
          <w:szCs w:val="24"/>
          <w:lang w:val="es-MX"/>
        </w:rPr>
        <w:t xml:space="preserve"> Proyectos y Prácticas de Extensión (en adelante SIPPPE)</w:t>
      </w:r>
    </w:p>
    <w:p w14:paraId="64AEAE5F" w14:textId="77777777" w:rsidR="00140DFC" w:rsidRPr="002B6F4E" w:rsidRDefault="00140DFC">
      <w:pPr>
        <w:spacing w:before="11" w:line="280" w:lineRule="exact"/>
        <w:rPr>
          <w:sz w:val="28"/>
          <w:szCs w:val="28"/>
          <w:lang w:val="es-MX"/>
        </w:rPr>
      </w:pPr>
    </w:p>
    <w:p w14:paraId="1C644DA1" w14:textId="58CF912B" w:rsidR="00140DFC" w:rsidRPr="002B6F4E" w:rsidRDefault="00577077">
      <w:pPr>
        <w:ind w:left="833" w:right="71" w:hanging="360"/>
        <w:jc w:val="both"/>
        <w:rPr>
          <w:rFonts w:ascii="Verdana" w:eastAsia="Verdana" w:hAnsi="Verdana" w:cs="Verdana"/>
          <w:sz w:val="24"/>
          <w:szCs w:val="24"/>
          <w:lang w:val="es-MX"/>
        </w:rPr>
      </w:pPr>
      <w:r w:rsidRPr="002B6F4E">
        <w:rPr>
          <w:rFonts w:ascii="Verdana" w:eastAsia="Verdana" w:hAnsi="Verdana" w:cs="Verdana"/>
          <w:sz w:val="24"/>
          <w:szCs w:val="24"/>
          <w:lang w:val="es-MX"/>
        </w:rPr>
        <w:t xml:space="preserve">1. La  Secretaría  de  Extensión  </w:t>
      </w:r>
      <w:r w:rsidR="0061442C">
        <w:rPr>
          <w:rFonts w:ascii="Verdana" w:eastAsia="Verdana" w:hAnsi="Verdana" w:cs="Verdana"/>
          <w:sz w:val="24"/>
          <w:szCs w:val="24"/>
          <w:lang w:val="es-MX"/>
        </w:rPr>
        <w:t>y</w:t>
      </w:r>
      <w:r w:rsidRPr="002B6F4E">
        <w:rPr>
          <w:rFonts w:ascii="Verdana" w:eastAsia="Verdana" w:hAnsi="Verdana" w:cs="Verdana"/>
          <w:sz w:val="24"/>
          <w:szCs w:val="24"/>
          <w:lang w:val="es-MX"/>
        </w:rPr>
        <w:t xml:space="preserve">  Cultura  de  la  UNL  (en  adelante </w:t>
      </w:r>
      <w:proofErr w:type="spellStart"/>
      <w:r w:rsidRPr="002B6F4E">
        <w:rPr>
          <w:rFonts w:ascii="Verdana" w:eastAsia="Verdana" w:hAnsi="Verdana" w:cs="Verdana"/>
          <w:sz w:val="24"/>
          <w:szCs w:val="24"/>
          <w:lang w:val="es-MX"/>
        </w:rPr>
        <w:t>SEyC</w:t>
      </w:r>
      <w:proofErr w:type="spellEnd"/>
      <w:r w:rsidRPr="002B6F4E">
        <w:rPr>
          <w:rFonts w:ascii="Verdana" w:eastAsia="Verdana" w:hAnsi="Verdana" w:cs="Verdana"/>
          <w:sz w:val="24"/>
          <w:szCs w:val="24"/>
          <w:lang w:val="es-MX"/>
        </w:rPr>
        <w:t>) establece las pautas generales y cronograma de la Convocatoria a  PEEE,  las  que  son  tratadas  por  el  Consejo  Asesor,  para  su  posterior difusión e implementación en las Unidades Académicas (en adelante UA).</w:t>
      </w:r>
    </w:p>
    <w:p w14:paraId="4F02C82B" w14:textId="77777777" w:rsidR="00140DFC" w:rsidRPr="002B6F4E" w:rsidRDefault="00577077">
      <w:pPr>
        <w:spacing w:line="280" w:lineRule="exact"/>
        <w:ind w:left="473"/>
        <w:rPr>
          <w:rFonts w:ascii="Verdana" w:eastAsia="Verdana" w:hAnsi="Verdana" w:cs="Verdana"/>
          <w:sz w:val="24"/>
          <w:szCs w:val="24"/>
          <w:lang w:val="es-MX"/>
        </w:rPr>
      </w:pPr>
      <w:r w:rsidRPr="002B6F4E">
        <w:rPr>
          <w:rFonts w:ascii="Verdana" w:eastAsia="Verdana" w:hAnsi="Verdana" w:cs="Verdana"/>
          <w:position w:val="-1"/>
          <w:sz w:val="24"/>
          <w:szCs w:val="24"/>
          <w:lang w:val="es-MX"/>
        </w:rPr>
        <w:t>2. Las PEEE se presentarán en las Secretarías de Extensión de cada Unidad</w:t>
      </w:r>
    </w:p>
    <w:p w14:paraId="38C5F9AE" w14:textId="77777777" w:rsidR="00140DFC" w:rsidRPr="002B6F4E" w:rsidRDefault="00577077">
      <w:pPr>
        <w:spacing w:before="10" w:line="280" w:lineRule="exact"/>
        <w:ind w:left="833" w:right="73"/>
        <w:jc w:val="both"/>
        <w:rPr>
          <w:rFonts w:ascii="Verdana" w:eastAsia="Verdana" w:hAnsi="Verdana" w:cs="Verdana"/>
          <w:sz w:val="24"/>
          <w:szCs w:val="24"/>
          <w:lang w:val="es-MX"/>
        </w:rPr>
      </w:pPr>
      <w:r w:rsidRPr="002B6F4E">
        <w:rPr>
          <w:rFonts w:ascii="Verdana" w:eastAsia="Verdana" w:hAnsi="Verdana" w:cs="Verdana"/>
          <w:sz w:val="24"/>
          <w:szCs w:val="24"/>
          <w:lang w:val="es-MX"/>
        </w:rPr>
        <w:t>Académica,  en  el  término  que  establece  la  convocatoria,  en  forma digitalizada.</w:t>
      </w:r>
    </w:p>
    <w:p w14:paraId="1E085CCF" w14:textId="77777777" w:rsidR="00140DFC" w:rsidRPr="002B6F4E" w:rsidRDefault="00577077">
      <w:pPr>
        <w:spacing w:line="280" w:lineRule="exact"/>
        <w:ind w:left="473"/>
        <w:rPr>
          <w:rFonts w:ascii="Verdana" w:eastAsia="Verdana" w:hAnsi="Verdana" w:cs="Verdana"/>
          <w:sz w:val="24"/>
          <w:szCs w:val="24"/>
          <w:lang w:val="es-MX"/>
        </w:rPr>
      </w:pPr>
      <w:r w:rsidRPr="002B6F4E">
        <w:rPr>
          <w:rFonts w:ascii="Verdana" w:eastAsia="Verdana" w:hAnsi="Verdana" w:cs="Verdana"/>
          <w:position w:val="-1"/>
          <w:sz w:val="24"/>
          <w:szCs w:val="24"/>
          <w:lang w:val="es-MX"/>
        </w:rPr>
        <w:t>3. En   cumplimiento   con   el   artículo   nº   45,   la   Comisión   Evaluadora</w:t>
      </w:r>
    </w:p>
    <w:p w14:paraId="41DD2773" w14:textId="77777777" w:rsidR="00140DFC" w:rsidRPr="002B6F4E" w:rsidRDefault="00577077">
      <w:pPr>
        <w:spacing w:before="6" w:line="280" w:lineRule="exact"/>
        <w:ind w:left="833" w:right="78"/>
        <w:jc w:val="both"/>
        <w:rPr>
          <w:rFonts w:ascii="Verdana" w:eastAsia="Verdana" w:hAnsi="Verdana" w:cs="Verdana"/>
          <w:sz w:val="24"/>
          <w:szCs w:val="24"/>
          <w:lang w:val="es-MX"/>
        </w:rPr>
      </w:pPr>
      <w:r w:rsidRPr="002B6F4E">
        <w:rPr>
          <w:rFonts w:ascii="Verdana" w:eastAsia="Verdana" w:hAnsi="Verdana" w:cs="Verdana"/>
          <w:sz w:val="24"/>
          <w:szCs w:val="24"/>
          <w:lang w:val="es-MX"/>
        </w:rPr>
        <w:t>(referentes  de  las  UUAA  y  del  Área  ICE)  proceden  a  la  evaluación formativa de las propuestas admitidas, según el artículo 44º.</w:t>
      </w:r>
    </w:p>
    <w:p w14:paraId="5C3F2DBC" w14:textId="77777777" w:rsidR="00140DFC" w:rsidRPr="002B6F4E" w:rsidRDefault="00577077">
      <w:pPr>
        <w:spacing w:line="280" w:lineRule="exact"/>
        <w:ind w:left="473"/>
        <w:rPr>
          <w:rFonts w:ascii="Verdana" w:eastAsia="Verdana" w:hAnsi="Verdana" w:cs="Verdana"/>
          <w:sz w:val="24"/>
          <w:szCs w:val="24"/>
          <w:lang w:val="es-MX"/>
        </w:rPr>
      </w:pPr>
      <w:r w:rsidRPr="002B6F4E">
        <w:rPr>
          <w:rFonts w:ascii="Verdana" w:eastAsia="Verdana" w:hAnsi="Verdana" w:cs="Verdana"/>
          <w:position w:val="-1"/>
          <w:sz w:val="24"/>
          <w:szCs w:val="24"/>
          <w:lang w:val="es-MX"/>
        </w:rPr>
        <w:t>4. Una vez realizados los ajustes que correspondan, se comunicará vía mail</w:t>
      </w:r>
    </w:p>
    <w:p w14:paraId="7ECA5FA8" w14:textId="77777777" w:rsidR="00140DFC" w:rsidRPr="002B6F4E" w:rsidRDefault="00577077">
      <w:pPr>
        <w:spacing w:before="1"/>
        <w:ind w:left="833" w:right="70"/>
        <w:jc w:val="both"/>
        <w:rPr>
          <w:rFonts w:ascii="Verdana" w:eastAsia="Verdana" w:hAnsi="Verdana" w:cs="Verdana"/>
          <w:sz w:val="24"/>
          <w:szCs w:val="24"/>
          <w:lang w:val="es-MX"/>
        </w:rPr>
      </w:pPr>
      <w:proofErr w:type="gramStart"/>
      <w:r w:rsidRPr="002B6F4E">
        <w:rPr>
          <w:rFonts w:ascii="Verdana" w:eastAsia="Verdana" w:hAnsi="Verdana" w:cs="Verdana"/>
          <w:sz w:val="24"/>
          <w:szCs w:val="24"/>
          <w:lang w:val="es-MX"/>
        </w:rPr>
        <w:t>a</w:t>
      </w:r>
      <w:proofErr w:type="gramEnd"/>
      <w:r w:rsidRPr="002B6F4E">
        <w:rPr>
          <w:rFonts w:ascii="Verdana" w:eastAsia="Verdana" w:hAnsi="Verdana" w:cs="Verdana"/>
          <w:sz w:val="24"/>
          <w:szCs w:val="24"/>
          <w:lang w:val="es-MX"/>
        </w:rPr>
        <w:t xml:space="preserve"> los secretarios de extensión de las UUAA, el listado de las propuestas que  estén en condiciones  de  ser  presentadas  formalmente  (en soporte papel)   para   posterior   aprobación   por   parte   del   Consejo   Directivo respectivo o el aval del señor/a decano/a.</w:t>
      </w:r>
    </w:p>
    <w:p w14:paraId="34C4B27B" w14:textId="75AD5F85" w:rsidR="00140DFC" w:rsidRDefault="00577077">
      <w:pPr>
        <w:spacing w:before="1"/>
        <w:ind w:left="833" w:right="68" w:hanging="360"/>
        <w:jc w:val="both"/>
        <w:rPr>
          <w:rFonts w:ascii="Verdana" w:eastAsia="Verdana" w:hAnsi="Verdana" w:cs="Verdana"/>
          <w:sz w:val="24"/>
          <w:szCs w:val="24"/>
          <w:lang w:val="es-MX"/>
        </w:rPr>
      </w:pPr>
      <w:r w:rsidRPr="002B6F4E">
        <w:rPr>
          <w:rFonts w:ascii="Verdana" w:eastAsia="Verdana" w:hAnsi="Verdana" w:cs="Verdana"/>
          <w:sz w:val="24"/>
          <w:szCs w:val="24"/>
          <w:lang w:val="es-MX"/>
        </w:rPr>
        <w:t xml:space="preserve">5. Según  el  inciso  3  del  artículo  44º,  la  documentación  correspondiente (propuestas  y  resolución  del  CD  o  aval  de  Decanato),  ingresará  como Expediente </w:t>
      </w:r>
      <w:r w:rsidR="003F3B33" w:rsidRPr="002B6F4E">
        <w:rPr>
          <w:rFonts w:ascii="Verdana" w:eastAsia="Verdana" w:hAnsi="Verdana" w:cs="Verdana"/>
          <w:sz w:val="24"/>
          <w:szCs w:val="24"/>
          <w:lang w:val="es-MX"/>
        </w:rPr>
        <w:t xml:space="preserve">Electrónico </w:t>
      </w:r>
      <w:r w:rsidRPr="002B6F4E">
        <w:rPr>
          <w:rFonts w:ascii="Verdana" w:eastAsia="Verdana" w:hAnsi="Verdana" w:cs="Verdana"/>
          <w:sz w:val="24"/>
          <w:szCs w:val="24"/>
          <w:lang w:val="es-MX"/>
        </w:rPr>
        <w:t xml:space="preserve">a la Secretaría de Extensión </w:t>
      </w:r>
      <w:r w:rsidR="003F3B33" w:rsidRPr="002B6F4E">
        <w:rPr>
          <w:rFonts w:ascii="Verdana" w:eastAsia="Verdana" w:hAnsi="Verdana" w:cs="Verdana"/>
          <w:sz w:val="24"/>
          <w:szCs w:val="24"/>
          <w:lang w:val="es-MX"/>
        </w:rPr>
        <w:t>y Cultura para su trata</w:t>
      </w:r>
      <w:r w:rsidRPr="002B6F4E">
        <w:rPr>
          <w:rFonts w:ascii="Verdana" w:eastAsia="Verdana" w:hAnsi="Verdana" w:cs="Verdana"/>
          <w:sz w:val="24"/>
          <w:szCs w:val="24"/>
          <w:lang w:val="es-MX"/>
        </w:rPr>
        <w:t>miento por parte del Consejo Asesor y, de no  merecer observaciones, el expediente  se reintegra a la UA para que se reserve hasta la finalización de cada PEEE.</w:t>
      </w:r>
    </w:p>
    <w:p w14:paraId="2548818E" w14:textId="034FB8B8" w:rsidR="00904919" w:rsidRPr="00522126" w:rsidRDefault="00904919" w:rsidP="00904919">
      <w:pPr>
        <w:spacing w:before="6" w:line="280" w:lineRule="exact"/>
        <w:ind w:left="833" w:right="73" w:hanging="360"/>
        <w:jc w:val="both"/>
        <w:rPr>
          <w:rFonts w:ascii="Verdana" w:hAnsi="Verdana"/>
          <w:sz w:val="24"/>
          <w:szCs w:val="24"/>
          <w:lang w:val="es-MX"/>
        </w:rPr>
      </w:pPr>
      <w:r w:rsidRPr="00522126">
        <w:rPr>
          <w:rFonts w:ascii="Verdana" w:hAnsi="Verdana"/>
          <w:sz w:val="24"/>
          <w:szCs w:val="24"/>
          <w:lang w:val="es-MX"/>
        </w:rPr>
        <w:t xml:space="preserve">6. </w:t>
      </w:r>
      <w:r w:rsidRPr="00522126">
        <w:rPr>
          <w:rFonts w:ascii="Verdana" w:hAnsi="Verdana"/>
          <w:sz w:val="24"/>
          <w:szCs w:val="24"/>
          <w:u w:val="single"/>
          <w:lang w:val="es-MX"/>
        </w:rPr>
        <w:t xml:space="preserve">Propuestas </w:t>
      </w:r>
      <w:proofErr w:type="spellStart"/>
      <w:r w:rsidRPr="00522126">
        <w:rPr>
          <w:rFonts w:ascii="Verdana" w:hAnsi="Verdana"/>
          <w:sz w:val="24"/>
          <w:szCs w:val="24"/>
          <w:u w:val="single"/>
          <w:lang w:val="es-MX"/>
        </w:rPr>
        <w:t>Inter</w:t>
      </w:r>
      <w:r w:rsidR="00610C43">
        <w:rPr>
          <w:rFonts w:ascii="Verdana" w:hAnsi="Verdana"/>
          <w:sz w:val="24"/>
          <w:szCs w:val="24"/>
          <w:u w:val="single"/>
          <w:lang w:val="es-MX"/>
        </w:rPr>
        <w:t>unidades</w:t>
      </w:r>
      <w:proofErr w:type="spellEnd"/>
      <w:r w:rsidR="00610C43">
        <w:rPr>
          <w:rFonts w:ascii="Verdana" w:hAnsi="Verdana"/>
          <w:sz w:val="24"/>
          <w:szCs w:val="24"/>
          <w:u w:val="single"/>
          <w:lang w:val="es-MX"/>
        </w:rPr>
        <w:t xml:space="preserve"> académicas</w:t>
      </w:r>
      <w:r w:rsidRPr="00522126">
        <w:rPr>
          <w:rFonts w:ascii="Verdana" w:hAnsi="Verdana"/>
          <w:sz w:val="24"/>
          <w:szCs w:val="24"/>
          <w:lang w:val="es-MX"/>
        </w:rPr>
        <w:t xml:space="preserve">: Si en la misma participan equipos de docentes y estudiantes de diferentes UUAA, se generará un EE en cada una de éstas, para remitir a la </w:t>
      </w:r>
      <w:proofErr w:type="spellStart"/>
      <w:r w:rsidRPr="00522126">
        <w:rPr>
          <w:rFonts w:ascii="Verdana" w:hAnsi="Verdana"/>
          <w:sz w:val="24"/>
          <w:szCs w:val="24"/>
          <w:lang w:val="es-MX"/>
        </w:rPr>
        <w:t>SEyC</w:t>
      </w:r>
      <w:proofErr w:type="spellEnd"/>
      <w:r w:rsidRPr="00522126">
        <w:rPr>
          <w:rFonts w:ascii="Verdana" w:hAnsi="Verdana"/>
          <w:sz w:val="24"/>
          <w:szCs w:val="24"/>
          <w:lang w:val="es-MX"/>
        </w:rPr>
        <w:t xml:space="preserve"> la aprobación por parte del CD o aval de Decanato correspondiente. Dichos expedientes, se acumulan a solicitud de la </w:t>
      </w:r>
      <w:proofErr w:type="spellStart"/>
      <w:r w:rsidRPr="00522126">
        <w:rPr>
          <w:rFonts w:ascii="Verdana" w:hAnsi="Verdana"/>
          <w:sz w:val="24"/>
          <w:szCs w:val="24"/>
          <w:lang w:val="es-MX"/>
        </w:rPr>
        <w:t>SEyC</w:t>
      </w:r>
      <w:proofErr w:type="spellEnd"/>
      <w:r w:rsidRPr="00522126">
        <w:rPr>
          <w:rFonts w:ascii="Verdana" w:hAnsi="Verdana"/>
          <w:sz w:val="24"/>
          <w:szCs w:val="24"/>
          <w:lang w:val="es-MX"/>
        </w:rPr>
        <w:t xml:space="preserve"> y el expediente unificado se reserva en la Secretaria hasta la finalización de la PEEE. Una vez finalizada la práctica, el equipo docente responsable elabora un solo </w:t>
      </w:r>
      <w:r>
        <w:rPr>
          <w:rFonts w:ascii="Verdana" w:hAnsi="Verdana"/>
          <w:sz w:val="24"/>
          <w:szCs w:val="24"/>
          <w:lang w:val="es-MX"/>
        </w:rPr>
        <w:t>I</w:t>
      </w:r>
      <w:r w:rsidRPr="00522126">
        <w:rPr>
          <w:rFonts w:ascii="Verdana" w:hAnsi="Verdana"/>
          <w:sz w:val="24"/>
          <w:szCs w:val="24"/>
          <w:lang w:val="es-MX"/>
        </w:rPr>
        <w:t xml:space="preserve">nforme de proceso de PEEE, de conformidad con el formato requerido, que incluya la nómina de los estudiantes participantes en todas las asignaturas involucradas. Dicho informe será remitido a la dirección de correo electrónico del área Incorporación Curricular de la Extensión, para su conocimiento, inclusión en el EE y pase a consideración del CA de la </w:t>
      </w:r>
      <w:proofErr w:type="spellStart"/>
      <w:r w:rsidRPr="00522126">
        <w:rPr>
          <w:rFonts w:ascii="Verdana" w:hAnsi="Verdana"/>
          <w:sz w:val="24"/>
          <w:szCs w:val="24"/>
          <w:lang w:val="es-MX"/>
        </w:rPr>
        <w:t>SEyC</w:t>
      </w:r>
      <w:proofErr w:type="spellEnd"/>
      <w:r w:rsidRPr="00522126">
        <w:rPr>
          <w:rFonts w:ascii="Verdana" w:hAnsi="Verdana"/>
          <w:sz w:val="24"/>
          <w:szCs w:val="24"/>
          <w:lang w:val="es-MX"/>
        </w:rPr>
        <w:t>. Luego del tratamiento por parte del CA, el EE se remitirá a las UUAA involucradas y posterior archivo.</w:t>
      </w:r>
    </w:p>
    <w:p w14:paraId="6BE0AC8D" w14:textId="77777777" w:rsidR="00904919" w:rsidRPr="002B6F4E" w:rsidRDefault="00904919">
      <w:pPr>
        <w:spacing w:before="1"/>
        <w:ind w:left="833" w:right="68" w:hanging="360"/>
        <w:jc w:val="both"/>
        <w:rPr>
          <w:rFonts w:ascii="Verdana" w:eastAsia="Verdana" w:hAnsi="Verdana" w:cs="Verdana"/>
          <w:sz w:val="24"/>
          <w:szCs w:val="24"/>
          <w:lang w:val="es-MX"/>
        </w:rPr>
      </w:pPr>
    </w:p>
    <w:p w14:paraId="78FFFBA9" w14:textId="0F15A101" w:rsidR="00140DFC" w:rsidRPr="002B6F4E" w:rsidRDefault="00904919">
      <w:pPr>
        <w:spacing w:before="6" w:line="280" w:lineRule="exact"/>
        <w:ind w:left="833" w:right="73" w:hanging="360"/>
        <w:jc w:val="both"/>
        <w:rPr>
          <w:rFonts w:ascii="Verdana" w:eastAsia="Verdana" w:hAnsi="Verdana" w:cs="Verdana"/>
          <w:sz w:val="24"/>
          <w:szCs w:val="24"/>
          <w:lang w:val="es-MX"/>
        </w:rPr>
      </w:pPr>
      <w:r>
        <w:rPr>
          <w:rFonts w:ascii="Verdana" w:eastAsia="Verdana" w:hAnsi="Verdana" w:cs="Verdana"/>
          <w:sz w:val="24"/>
          <w:szCs w:val="24"/>
          <w:lang w:val="es-MX"/>
        </w:rPr>
        <w:t>7</w:t>
      </w:r>
      <w:r w:rsidR="00577077" w:rsidRPr="002B6F4E">
        <w:rPr>
          <w:rFonts w:ascii="Verdana" w:eastAsia="Verdana" w:hAnsi="Verdana" w:cs="Verdana"/>
          <w:sz w:val="24"/>
          <w:szCs w:val="24"/>
          <w:lang w:val="es-MX"/>
        </w:rPr>
        <w:t>. Conforme con el art. 46º, se informa al Rector lo actuado en relación con la convocatoria, adjuntando detalle de propuestas presentadas y avales o</w:t>
      </w:r>
    </w:p>
    <w:p w14:paraId="0F668094" w14:textId="77777777" w:rsidR="00140DFC" w:rsidRPr="002B6F4E" w:rsidRDefault="00577077" w:rsidP="003F3B33">
      <w:pPr>
        <w:spacing w:line="280" w:lineRule="exact"/>
        <w:ind w:left="833" w:right="77"/>
        <w:jc w:val="both"/>
        <w:rPr>
          <w:rFonts w:ascii="Verdana" w:eastAsia="Verdana" w:hAnsi="Verdana" w:cs="Verdana"/>
          <w:sz w:val="24"/>
          <w:szCs w:val="24"/>
          <w:lang w:val="es-MX"/>
        </w:rPr>
      </w:pPr>
      <w:r w:rsidRPr="002B6F4E">
        <w:rPr>
          <w:rFonts w:ascii="Verdana" w:eastAsia="Verdana" w:hAnsi="Verdana" w:cs="Verdana"/>
          <w:position w:val="-1"/>
          <w:sz w:val="24"/>
          <w:szCs w:val="24"/>
          <w:lang w:val="es-MX"/>
        </w:rPr>
        <w:lastRenderedPageBreak/>
        <w:t>resoluciones  de  los  consejos  directivos  o  decanato,  que  aprueban  las</w:t>
      </w:r>
      <w:r w:rsidR="003F3B33" w:rsidRPr="002B6F4E">
        <w:rPr>
          <w:rFonts w:ascii="Verdana" w:eastAsia="Verdana" w:hAnsi="Verdana" w:cs="Verdana"/>
          <w:sz w:val="24"/>
          <w:szCs w:val="24"/>
          <w:lang w:val="es-MX"/>
        </w:rPr>
        <w:t xml:space="preserve"> </w:t>
      </w:r>
      <w:r w:rsidRPr="002B6F4E">
        <w:rPr>
          <w:rFonts w:ascii="Verdana" w:eastAsia="Verdana" w:hAnsi="Verdana" w:cs="Verdana"/>
          <w:sz w:val="24"/>
          <w:szCs w:val="24"/>
          <w:lang w:val="es-MX"/>
        </w:rPr>
        <w:t>mismas,  así  como  el  monto  asignado,  para  el  dictado  de  la  resolución rectoral correspondiente.</w:t>
      </w:r>
    </w:p>
    <w:p w14:paraId="6A5F5CBE" w14:textId="45A70A9F" w:rsidR="00140DFC" w:rsidRDefault="00904919">
      <w:pPr>
        <w:spacing w:before="3" w:line="280" w:lineRule="exact"/>
        <w:ind w:left="833" w:right="75" w:hanging="360"/>
        <w:jc w:val="both"/>
        <w:rPr>
          <w:rFonts w:ascii="Verdana" w:eastAsia="Verdana" w:hAnsi="Verdana" w:cs="Verdana"/>
          <w:sz w:val="24"/>
          <w:szCs w:val="24"/>
          <w:lang w:val="es-MX"/>
        </w:rPr>
      </w:pPr>
      <w:r>
        <w:rPr>
          <w:rFonts w:ascii="Verdana" w:eastAsia="Verdana" w:hAnsi="Verdana" w:cs="Verdana"/>
          <w:sz w:val="24"/>
          <w:szCs w:val="24"/>
          <w:lang w:val="es-MX"/>
        </w:rPr>
        <w:t>8</w:t>
      </w:r>
      <w:r w:rsidR="00577077" w:rsidRPr="002B6F4E">
        <w:rPr>
          <w:rFonts w:ascii="Verdana" w:eastAsia="Verdana" w:hAnsi="Verdana" w:cs="Verdana"/>
          <w:sz w:val="24"/>
          <w:szCs w:val="24"/>
          <w:lang w:val="es-MX"/>
        </w:rPr>
        <w:t>. De acuerdo con el artículo 49º se tramita la liberación de los fondos a los responsables financieros de cada PEEE.</w:t>
      </w:r>
    </w:p>
    <w:p w14:paraId="73EC3E44" w14:textId="77777777" w:rsidR="00B946C3" w:rsidRPr="002B6F4E" w:rsidRDefault="00B946C3" w:rsidP="002600F0">
      <w:pPr>
        <w:spacing w:before="3" w:line="280" w:lineRule="exact"/>
        <w:ind w:right="75"/>
        <w:jc w:val="both"/>
        <w:rPr>
          <w:rFonts w:ascii="Verdana" w:eastAsia="Verdana" w:hAnsi="Verdana" w:cs="Verdana"/>
          <w:sz w:val="24"/>
          <w:szCs w:val="24"/>
          <w:lang w:val="es-MX"/>
        </w:rPr>
      </w:pPr>
    </w:p>
    <w:p w14:paraId="6775E0F4" w14:textId="63B30156" w:rsidR="00140DFC" w:rsidRPr="002B6F4E" w:rsidRDefault="00904919">
      <w:pPr>
        <w:spacing w:line="280" w:lineRule="exact"/>
        <w:ind w:left="473"/>
        <w:rPr>
          <w:rFonts w:ascii="Verdana" w:eastAsia="Verdana" w:hAnsi="Verdana" w:cs="Verdana"/>
          <w:sz w:val="24"/>
          <w:szCs w:val="24"/>
          <w:lang w:val="es-MX"/>
        </w:rPr>
      </w:pPr>
      <w:r>
        <w:rPr>
          <w:rFonts w:ascii="Verdana" w:eastAsia="Verdana" w:hAnsi="Verdana" w:cs="Verdana"/>
          <w:position w:val="-1"/>
          <w:sz w:val="24"/>
          <w:szCs w:val="24"/>
          <w:lang w:val="es-MX"/>
        </w:rPr>
        <w:t>9</w:t>
      </w:r>
      <w:r w:rsidR="00577077" w:rsidRPr="002B6F4E">
        <w:rPr>
          <w:rFonts w:ascii="Verdana" w:eastAsia="Verdana" w:hAnsi="Verdana" w:cs="Verdana"/>
          <w:position w:val="-1"/>
          <w:sz w:val="24"/>
          <w:szCs w:val="24"/>
          <w:lang w:val="es-MX"/>
        </w:rPr>
        <w:t>. La rendición de los fondos liberados, se presentará en la Secretaría de</w:t>
      </w:r>
    </w:p>
    <w:p w14:paraId="7CC8226D" w14:textId="77777777" w:rsidR="00904919" w:rsidRDefault="00577077" w:rsidP="00904919">
      <w:pPr>
        <w:spacing w:before="7" w:line="280" w:lineRule="exact"/>
        <w:ind w:left="833" w:right="73"/>
        <w:jc w:val="both"/>
        <w:rPr>
          <w:rFonts w:ascii="Verdana" w:eastAsia="Verdana" w:hAnsi="Verdana" w:cs="Verdana"/>
          <w:sz w:val="24"/>
          <w:szCs w:val="24"/>
          <w:lang w:val="es-MX"/>
        </w:rPr>
      </w:pPr>
      <w:r w:rsidRPr="002B6F4E">
        <w:rPr>
          <w:rFonts w:ascii="Verdana" w:eastAsia="Verdana" w:hAnsi="Verdana" w:cs="Verdana"/>
          <w:sz w:val="24"/>
          <w:szCs w:val="24"/>
          <w:lang w:val="es-MX"/>
        </w:rPr>
        <w:t xml:space="preserve">Extensión </w:t>
      </w:r>
      <w:r w:rsidR="003F3B33" w:rsidRPr="002B6F4E">
        <w:rPr>
          <w:rFonts w:ascii="Verdana" w:eastAsia="Verdana" w:hAnsi="Verdana" w:cs="Verdana"/>
          <w:sz w:val="24"/>
          <w:szCs w:val="24"/>
          <w:lang w:val="es-MX"/>
        </w:rPr>
        <w:t xml:space="preserve">en </w:t>
      </w:r>
      <w:r w:rsidRPr="002B6F4E">
        <w:rPr>
          <w:rFonts w:ascii="Verdana" w:eastAsia="Verdana" w:hAnsi="Verdana" w:cs="Verdana"/>
          <w:sz w:val="24"/>
          <w:szCs w:val="24"/>
          <w:lang w:val="es-MX"/>
        </w:rPr>
        <w:t>un plazo no mayor a los 30 días contados desde la finalización de la PEEE, de conformidad con las pautas fijadas para la rendición de fondos de la UNL.</w:t>
      </w:r>
    </w:p>
    <w:p w14:paraId="68EB89EA" w14:textId="77777777" w:rsidR="002600F0" w:rsidRDefault="002600F0" w:rsidP="00904919">
      <w:pPr>
        <w:spacing w:before="7" w:line="280" w:lineRule="exact"/>
        <w:ind w:left="833" w:right="73"/>
        <w:jc w:val="both"/>
        <w:rPr>
          <w:rFonts w:ascii="Verdana" w:eastAsia="Verdana" w:hAnsi="Verdana" w:cs="Verdana"/>
          <w:sz w:val="24"/>
          <w:szCs w:val="24"/>
          <w:lang w:val="es-MX"/>
        </w:rPr>
      </w:pPr>
    </w:p>
    <w:p w14:paraId="61602A2C" w14:textId="69F812F7" w:rsidR="00140DFC" w:rsidRDefault="00904919" w:rsidP="00904919">
      <w:pPr>
        <w:spacing w:before="7" w:line="280" w:lineRule="exact"/>
        <w:ind w:left="851" w:right="73" w:hanging="851"/>
        <w:jc w:val="both"/>
        <w:rPr>
          <w:rFonts w:ascii="Verdana" w:eastAsia="Verdana" w:hAnsi="Verdana" w:cs="Verdana"/>
          <w:sz w:val="24"/>
          <w:szCs w:val="24"/>
          <w:lang w:val="es-MX"/>
        </w:rPr>
      </w:pPr>
      <w:r>
        <w:rPr>
          <w:rFonts w:ascii="Verdana" w:eastAsia="Verdana" w:hAnsi="Verdana" w:cs="Verdana"/>
          <w:position w:val="-1"/>
          <w:sz w:val="24"/>
          <w:szCs w:val="24"/>
          <w:lang w:val="es-MX"/>
        </w:rPr>
        <w:t xml:space="preserve">    10</w:t>
      </w:r>
      <w:r w:rsidR="00577077" w:rsidRPr="002B6F4E">
        <w:rPr>
          <w:rFonts w:ascii="Verdana" w:eastAsia="Verdana" w:hAnsi="Verdana" w:cs="Verdana"/>
          <w:position w:val="-1"/>
          <w:sz w:val="24"/>
          <w:szCs w:val="24"/>
          <w:lang w:val="es-MX"/>
        </w:rPr>
        <w:t>. En  cumplimiento  del  artículo  48º,  una  vez  finalizada  la  PEEE,  la  UA</w:t>
      </w:r>
      <w:r>
        <w:rPr>
          <w:rFonts w:ascii="Verdana" w:eastAsia="Verdana" w:hAnsi="Verdana" w:cs="Verdana"/>
          <w:sz w:val="24"/>
          <w:szCs w:val="24"/>
          <w:lang w:val="es-MX"/>
        </w:rPr>
        <w:t xml:space="preserve"> </w:t>
      </w:r>
      <w:r w:rsidR="003F3B33" w:rsidRPr="002B6F4E">
        <w:rPr>
          <w:rFonts w:ascii="Verdana" w:eastAsia="Verdana" w:hAnsi="Verdana" w:cs="Verdana"/>
          <w:sz w:val="24"/>
          <w:szCs w:val="24"/>
          <w:lang w:val="es-MX"/>
        </w:rPr>
        <w:t>r</w:t>
      </w:r>
      <w:r w:rsidR="00577077" w:rsidRPr="002B6F4E">
        <w:rPr>
          <w:rFonts w:ascii="Verdana" w:eastAsia="Verdana" w:hAnsi="Verdana" w:cs="Verdana"/>
          <w:sz w:val="24"/>
          <w:szCs w:val="24"/>
          <w:lang w:val="es-MX"/>
        </w:rPr>
        <w:t>eintegrará las actu</w:t>
      </w:r>
      <w:r w:rsidR="003F3B33" w:rsidRPr="002B6F4E">
        <w:rPr>
          <w:rFonts w:ascii="Verdana" w:eastAsia="Verdana" w:hAnsi="Verdana" w:cs="Verdana"/>
          <w:sz w:val="24"/>
          <w:szCs w:val="24"/>
          <w:lang w:val="es-MX"/>
        </w:rPr>
        <w:t>aciones reservadas, adjuntando e</w:t>
      </w:r>
      <w:r w:rsidR="00577077" w:rsidRPr="002B6F4E">
        <w:rPr>
          <w:rFonts w:ascii="Verdana" w:eastAsia="Verdana" w:hAnsi="Verdana" w:cs="Verdana"/>
          <w:sz w:val="24"/>
          <w:szCs w:val="24"/>
          <w:lang w:val="es-MX"/>
        </w:rPr>
        <w:t>l Informe Final, para su tratamiento por parte del CA de la Secretaría de Extensión</w:t>
      </w:r>
      <w:r w:rsidR="007F6E6C">
        <w:rPr>
          <w:rFonts w:ascii="Verdana" w:eastAsia="Verdana" w:hAnsi="Verdana" w:cs="Verdana"/>
          <w:sz w:val="24"/>
          <w:szCs w:val="24"/>
          <w:lang w:val="es-MX"/>
        </w:rPr>
        <w:t xml:space="preserve"> y Cultura de la</w:t>
      </w:r>
      <w:r w:rsidR="00577077" w:rsidRPr="002B6F4E">
        <w:rPr>
          <w:rFonts w:ascii="Verdana" w:eastAsia="Verdana" w:hAnsi="Verdana" w:cs="Verdana"/>
          <w:sz w:val="24"/>
          <w:szCs w:val="24"/>
          <w:lang w:val="es-MX"/>
        </w:rPr>
        <w:t xml:space="preserve"> UNL. Esto no deberá extenderse más de 30 días finalizada la práctica.</w:t>
      </w:r>
    </w:p>
    <w:p w14:paraId="2F16D47D" w14:textId="77777777" w:rsidR="002600F0" w:rsidRDefault="002600F0" w:rsidP="00904919">
      <w:pPr>
        <w:spacing w:before="7" w:line="280" w:lineRule="exact"/>
        <w:ind w:left="851" w:right="73" w:hanging="851"/>
        <w:jc w:val="both"/>
        <w:rPr>
          <w:rFonts w:ascii="Verdana" w:eastAsia="Verdana" w:hAnsi="Verdana" w:cs="Verdana"/>
          <w:sz w:val="24"/>
          <w:szCs w:val="24"/>
          <w:lang w:val="es-MX"/>
        </w:rPr>
      </w:pPr>
    </w:p>
    <w:p w14:paraId="67038F00" w14:textId="41277DB1" w:rsidR="002A4E5B" w:rsidRPr="006324C6" w:rsidRDefault="002600F0" w:rsidP="002600F0">
      <w:pPr>
        <w:spacing w:before="3" w:line="280" w:lineRule="exact"/>
        <w:ind w:left="833" w:right="75" w:hanging="360"/>
        <w:jc w:val="both"/>
        <w:rPr>
          <w:rFonts w:ascii="Verdana" w:eastAsia="Verdana" w:hAnsi="Verdana" w:cs="Verdana"/>
          <w:sz w:val="24"/>
          <w:szCs w:val="24"/>
          <w:lang w:val="es-MX"/>
        </w:rPr>
      </w:pPr>
      <w:r w:rsidRPr="006324C6">
        <w:rPr>
          <w:rFonts w:ascii="Verdana" w:eastAsia="Verdana" w:hAnsi="Verdana" w:cs="Verdana"/>
          <w:sz w:val="24"/>
          <w:szCs w:val="24"/>
          <w:lang w:val="es-MX"/>
        </w:rPr>
        <w:t xml:space="preserve">11. </w:t>
      </w:r>
      <w:r w:rsidR="002F636C" w:rsidRPr="006324C6">
        <w:rPr>
          <w:rFonts w:ascii="Verdana" w:eastAsia="Verdana" w:hAnsi="Verdana" w:cs="Verdana"/>
          <w:sz w:val="24"/>
          <w:szCs w:val="24"/>
          <w:lang w:val="es-MX"/>
        </w:rPr>
        <w:t>Si la PEEE</w:t>
      </w:r>
      <w:r w:rsidRPr="006324C6">
        <w:rPr>
          <w:rFonts w:ascii="Verdana" w:eastAsia="Verdana" w:hAnsi="Verdana" w:cs="Verdana"/>
          <w:sz w:val="24"/>
          <w:szCs w:val="24"/>
          <w:lang w:val="es-MX"/>
        </w:rPr>
        <w:t xml:space="preserve"> por causas que exceden al equipo docente responsable, no </w:t>
      </w:r>
      <w:r w:rsidR="002F636C" w:rsidRPr="006324C6">
        <w:rPr>
          <w:rFonts w:ascii="Verdana" w:eastAsia="Verdana" w:hAnsi="Verdana" w:cs="Verdana"/>
          <w:sz w:val="24"/>
          <w:szCs w:val="24"/>
          <w:lang w:val="es-MX"/>
        </w:rPr>
        <w:t xml:space="preserve">se </w:t>
      </w:r>
      <w:r w:rsidR="00E21FCF" w:rsidRPr="006324C6">
        <w:rPr>
          <w:rFonts w:ascii="Verdana" w:eastAsia="Verdana" w:hAnsi="Verdana" w:cs="Verdana"/>
          <w:sz w:val="24"/>
          <w:szCs w:val="24"/>
          <w:lang w:val="es-MX"/>
        </w:rPr>
        <w:t>lleva adelante</w:t>
      </w:r>
      <w:r w:rsidRPr="006324C6">
        <w:rPr>
          <w:rFonts w:ascii="Verdana" w:eastAsia="Verdana" w:hAnsi="Verdana" w:cs="Verdana"/>
          <w:sz w:val="24"/>
          <w:szCs w:val="24"/>
          <w:lang w:val="es-MX"/>
        </w:rPr>
        <w:t>, se deberá</w:t>
      </w:r>
      <w:r w:rsidR="002A4E5B" w:rsidRPr="006324C6">
        <w:rPr>
          <w:rFonts w:ascii="Verdana" w:eastAsia="Verdana" w:hAnsi="Verdana" w:cs="Verdana"/>
          <w:sz w:val="24"/>
          <w:szCs w:val="24"/>
          <w:lang w:val="es-MX"/>
        </w:rPr>
        <w:t xml:space="preserve">: </w:t>
      </w:r>
    </w:p>
    <w:p w14:paraId="0B85D91B" w14:textId="77777777" w:rsidR="002A4E5B" w:rsidRPr="006324C6" w:rsidRDefault="002A4E5B" w:rsidP="002600F0">
      <w:pPr>
        <w:spacing w:before="3" w:line="280" w:lineRule="exact"/>
        <w:ind w:left="833" w:right="75" w:hanging="360"/>
        <w:jc w:val="both"/>
        <w:rPr>
          <w:rFonts w:ascii="Verdana" w:eastAsia="Verdana" w:hAnsi="Verdana" w:cs="Verdana"/>
          <w:sz w:val="24"/>
          <w:szCs w:val="24"/>
          <w:lang w:val="es-MX"/>
        </w:rPr>
      </w:pPr>
    </w:p>
    <w:p w14:paraId="7763838E" w14:textId="09196B9A" w:rsidR="008A5483" w:rsidRPr="006324C6" w:rsidRDefault="002A4E5B" w:rsidP="008A5483">
      <w:pPr>
        <w:pStyle w:val="Prrafodelista"/>
        <w:numPr>
          <w:ilvl w:val="0"/>
          <w:numId w:val="2"/>
        </w:numPr>
        <w:spacing w:before="3" w:line="280" w:lineRule="exact"/>
        <w:ind w:right="75"/>
        <w:jc w:val="both"/>
        <w:rPr>
          <w:rFonts w:ascii="Verdana" w:eastAsia="Verdana" w:hAnsi="Verdana" w:cs="Verdana"/>
          <w:sz w:val="24"/>
          <w:szCs w:val="24"/>
          <w:lang w:val="es-MX"/>
        </w:rPr>
      </w:pPr>
      <w:r w:rsidRPr="006324C6">
        <w:rPr>
          <w:rFonts w:ascii="Verdana" w:eastAsia="Verdana" w:hAnsi="Verdana" w:cs="Verdana"/>
          <w:sz w:val="24"/>
          <w:szCs w:val="24"/>
          <w:lang w:val="es-MX"/>
        </w:rPr>
        <w:t>R</w:t>
      </w:r>
      <w:r w:rsidR="002600F0" w:rsidRPr="006324C6">
        <w:rPr>
          <w:rFonts w:ascii="Verdana" w:eastAsia="Verdana" w:hAnsi="Verdana" w:cs="Verdana"/>
          <w:sz w:val="24"/>
          <w:szCs w:val="24"/>
          <w:lang w:val="es-MX"/>
        </w:rPr>
        <w:t>emitir a la UA y al área ICE una nota</w:t>
      </w:r>
      <w:r w:rsidR="009E5FB9" w:rsidRPr="006324C6">
        <w:rPr>
          <w:rFonts w:ascii="Verdana" w:eastAsia="Verdana" w:hAnsi="Verdana" w:cs="Verdana"/>
          <w:sz w:val="24"/>
          <w:szCs w:val="24"/>
          <w:lang w:val="es-MX"/>
        </w:rPr>
        <w:t>,</w:t>
      </w:r>
      <w:r w:rsidR="002600F0" w:rsidRPr="006324C6">
        <w:rPr>
          <w:rFonts w:ascii="Verdana" w:eastAsia="Verdana" w:hAnsi="Verdana" w:cs="Verdana"/>
          <w:sz w:val="24"/>
          <w:szCs w:val="24"/>
          <w:lang w:val="es-MX"/>
        </w:rPr>
        <w:t xml:space="preserve"> solicitando que el CD; y luego, el Rector dejen sin efecto la práctica de extensión, dando cuenta de las razones que motivan el pedido.</w:t>
      </w:r>
    </w:p>
    <w:p w14:paraId="4BCFC205" w14:textId="7AFC670B" w:rsidR="008E6DC9" w:rsidRPr="006324C6" w:rsidRDefault="002F636C" w:rsidP="008E6DC9">
      <w:pPr>
        <w:pStyle w:val="Prrafodelista"/>
        <w:numPr>
          <w:ilvl w:val="0"/>
          <w:numId w:val="2"/>
        </w:numPr>
        <w:spacing w:before="3" w:line="280" w:lineRule="exact"/>
        <w:ind w:right="75"/>
        <w:jc w:val="both"/>
        <w:rPr>
          <w:rFonts w:ascii="Verdana" w:eastAsia="Verdana" w:hAnsi="Verdana" w:cs="Verdana"/>
          <w:sz w:val="24"/>
          <w:szCs w:val="24"/>
          <w:lang w:val="es-MX"/>
        </w:rPr>
      </w:pPr>
      <w:r w:rsidRPr="006324C6">
        <w:rPr>
          <w:rFonts w:ascii="Verdana" w:eastAsia="Verdana" w:hAnsi="Verdana" w:cs="Verdana"/>
          <w:sz w:val="24"/>
          <w:szCs w:val="24"/>
          <w:lang w:val="es-MX"/>
        </w:rPr>
        <w:t xml:space="preserve">En caso de que </w:t>
      </w:r>
      <w:r w:rsidR="002A4E5B" w:rsidRPr="006324C6">
        <w:rPr>
          <w:rFonts w:ascii="Verdana" w:eastAsia="Verdana" w:hAnsi="Verdana" w:cs="Verdana"/>
          <w:sz w:val="24"/>
          <w:szCs w:val="24"/>
          <w:lang w:val="es-MX"/>
        </w:rPr>
        <w:t>se ha</w:t>
      </w:r>
      <w:r w:rsidRPr="006324C6">
        <w:rPr>
          <w:rFonts w:ascii="Verdana" w:eastAsia="Verdana" w:hAnsi="Verdana" w:cs="Verdana"/>
          <w:sz w:val="24"/>
          <w:szCs w:val="24"/>
          <w:lang w:val="es-MX"/>
        </w:rPr>
        <w:t>ya</w:t>
      </w:r>
      <w:r w:rsidR="002A4E5B" w:rsidRPr="006324C6">
        <w:rPr>
          <w:rFonts w:ascii="Verdana" w:eastAsia="Verdana" w:hAnsi="Verdana" w:cs="Verdana"/>
          <w:sz w:val="24"/>
          <w:szCs w:val="24"/>
          <w:lang w:val="es-MX"/>
        </w:rPr>
        <w:t xml:space="preserve">n </w:t>
      </w:r>
      <w:r w:rsidRPr="006324C6">
        <w:rPr>
          <w:rFonts w:ascii="Verdana" w:eastAsia="Verdana" w:hAnsi="Verdana" w:cs="Verdana"/>
          <w:sz w:val="24"/>
          <w:szCs w:val="24"/>
          <w:lang w:val="es-MX"/>
        </w:rPr>
        <w:t>extraído</w:t>
      </w:r>
      <w:r w:rsidR="002A4E5B" w:rsidRPr="006324C6">
        <w:rPr>
          <w:rFonts w:ascii="Verdana" w:eastAsia="Verdana" w:hAnsi="Verdana" w:cs="Verdana"/>
          <w:sz w:val="24"/>
          <w:szCs w:val="24"/>
          <w:lang w:val="es-MX"/>
        </w:rPr>
        <w:t xml:space="preserve"> </w:t>
      </w:r>
      <w:r w:rsidR="002600F0" w:rsidRPr="006324C6">
        <w:rPr>
          <w:rFonts w:ascii="Verdana" w:eastAsia="Verdana" w:hAnsi="Verdana" w:cs="Verdana"/>
          <w:sz w:val="24"/>
          <w:szCs w:val="24"/>
          <w:lang w:val="es-MX"/>
        </w:rPr>
        <w:t>los fondos liberados</w:t>
      </w:r>
      <w:r w:rsidRPr="006324C6">
        <w:rPr>
          <w:rFonts w:ascii="Verdana" w:eastAsia="Verdana" w:hAnsi="Verdana" w:cs="Verdana"/>
          <w:sz w:val="24"/>
          <w:szCs w:val="24"/>
          <w:lang w:val="es-MX"/>
        </w:rPr>
        <w:t xml:space="preserve"> de la cuenta,</w:t>
      </w:r>
      <w:r w:rsidR="002600F0" w:rsidRPr="006324C6">
        <w:rPr>
          <w:rFonts w:ascii="Verdana" w:eastAsia="Verdana" w:hAnsi="Verdana" w:cs="Verdana"/>
          <w:sz w:val="24"/>
          <w:szCs w:val="24"/>
          <w:lang w:val="es-MX"/>
        </w:rPr>
        <w:t xml:space="preserve"> </w:t>
      </w:r>
      <w:r w:rsidRPr="006324C6">
        <w:rPr>
          <w:rFonts w:ascii="Verdana" w:eastAsia="Verdana" w:hAnsi="Verdana" w:cs="Verdana"/>
          <w:sz w:val="24"/>
          <w:szCs w:val="24"/>
          <w:lang w:val="es-MX"/>
        </w:rPr>
        <w:t>el referente financiero</w:t>
      </w:r>
      <w:r w:rsidR="002A4E5B" w:rsidRPr="006324C6">
        <w:rPr>
          <w:rFonts w:ascii="Verdana" w:eastAsia="Verdana" w:hAnsi="Verdana" w:cs="Verdana"/>
          <w:sz w:val="24"/>
          <w:szCs w:val="24"/>
          <w:lang w:val="es-MX"/>
        </w:rPr>
        <w:t xml:space="preserve"> </w:t>
      </w:r>
      <w:r w:rsidRPr="006324C6">
        <w:rPr>
          <w:rFonts w:ascii="Verdana" w:eastAsia="Verdana" w:hAnsi="Verdana" w:cs="Verdana"/>
          <w:sz w:val="24"/>
          <w:szCs w:val="24"/>
          <w:lang w:val="es-MX"/>
        </w:rPr>
        <w:t>de la práctica de extensión procederá</w:t>
      </w:r>
      <w:r w:rsidR="002A4E5B" w:rsidRPr="006324C6">
        <w:rPr>
          <w:rFonts w:ascii="Verdana" w:eastAsia="Verdana" w:hAnsi="Verdana" w:cs="Verdana"/>
          <w:sz w:val="24"/>
          <w:szCs w:val="24"/>
          <w:lang w:val="es-MX"/>
        </w:rPr>
        <w:t xml:space="preserve"> a la devolución de los mismos, efectuando</w:t>
      </w:r>
      <w:r w:rsidR="008A5483" w:rsidRPr="006324C6">
        <w:rPr>
          <w:rFonts w:ascii="Verdana" w:eastAsia="Verdana" w:hAnsi="Verdana" w:cs="Verdana"/>
          <w:sz w:val="24"/>
          <w:szCs w:val="24"/>
          <w:lang w:val="es-MX"/>
        </w:rPr>
        <w:t xml:space="preserve"> una transferencia o depósito de los fondos a la CBU de la UNL. </w:t>
      </w:r>
      <w:r w:rsidR="00436F44" w:rsidRPr="006324C6">
        <w:rPr>
          <w:rFonts w:ascii="Verdana" w:eastAsia="Verdana" w:hAnsi="Verdana" w:cs="Verdana"/>
          <w:sz w:val="24"/>
          <w:szCs w:val="24"/>
          <w:lang w:val="es-MX"/>
        </w:rPr>
        <w:t>En caso de ser necesario, c</w:t>
      </w:r>
      <w:r w:rsidR="008A5483" w:rsidRPr="006324C6">
        <w:rPr>
          <w:rFonts w:ascii="Verdana" w:eastAsia="Verdana" w:hAnsi="Verdana" w:cs="Verdana"/>
          <w:sz w:val="24"/>
          <w:szCs w:val="24"/>
          <w:lang w:val="es-MX"/>
        </w:rPr>
        <w:t xml:space="preserve">onsultar con el área económica financiera de la </w:t>
      </w:r>
      <w:proofErr w:type="spellStart"/>
      <w:r w:rsidR="008A5483" w:rsidRPr="006324C6">
        <w:rPr>
          <w:rFonts w:ascii="Verdana" w:eastAsia="Verdana" w:hAnsi="Verdana" w:cs="Verdana"/>
          <w:sz w:val="24"/>
          <w:szCs w:val="24"/>
          <w:lang w:val="es-MX"/>
        </w:rPr>
        <w:t>SEyC</w:t>
      </w:r>
      <w:proofErr w:type="spellEnd"/>
      <w:r w:rsidR="008A5483" w:rsidRPr="006324C6">
        <w:rPr>
          <w:rFonts w:ascii="Verdana" w:eastAsia="Verdana" w:hAnsi="Verdana" w:cs="Verdana"/>
          <w:sz w:val="24"/>
          <w:szCs w:val="24"/>
          <w:lang w:val="es-MX"/>
        </w:rPr>
        <w:t xml:space="preserve"> para este procedimiento. Correo: </w:t>
      </w:r>
      <w:hyperlink r:id="rId8" w:history="1">
        <w:r w:rsidR="008A5483" w:rsidRPr="006324C6">
          <w:rPr>
            <w:rStyle w:val="Hipervnculo"/>
            <w:rFonts w:ascii="Verdana" w:eastAsia="Verdana" w:hAnsi="Verdana" w:cs="Verdana"/>
            <w:color w:val="auto"/>
            <w:sz w:val="24"/>
            <w:szCs w:val="24"/>
            <w:lang w:val="es-MX"/>
          </w:rPr>
          <w:t>administracionextension@unl.edu.ar</w:t>
        </w:r>
      </w:hyperlink>
    </w:p>
    <w:p w14:paraId="460602FB" w14:textId="77777777" w:rsidR="006324C6" w:rsidRDefault="008A5483" w:rsidP="006324C6">
      <w:pPr>
        <w:pStyle w:val="Prrafodelista"/>
        <w:numPr>
          <w:ilvl w:val="0"/>
          <w:numId w:val="2"/>
        </w:numPr>
        <w:spacing w:before="3" w:line="280" w:lineRule="exact"/>
        <w:ind w:right="75"/>
        <w:jc w:val="both"/>
        <w:rPr>
          <w:rFonts w:ascii="Verdana" w:eastAsia="Verdana" w:hAnsi="Verdana" w:cs="Verdana"/>
          <w:sz w:val="24"/>
          <w:szCs w:val="24"/>
          <w:lang w:val="es-MX"/>
        </w:rPr>
      </w:pPr>
      <w:r w:rsidRPr="006324C6">
        <w:rPr>
          <w:rFonts w:ascii="Verdana" w:eastAsia="Verdana" w:hAnsi="Verdana" w:cs="Verdana"/>
          <w:sz w:val="24"/>
          <w:szCs w:val="24"/>
          <w:lang w:val="es-MX"/>
        </w:rPr>
        <w:t xml:space="preserve">Si por el contrario, los fondos están aún en la tarjeta </w:t>
      </w:r>
      <w:proofErr w:type="spellStart"/>
      <w:r w:rsidRPr="006324C6">
        <w:rPr>
          <w:rFonts w:ascii="Verdana" w:eastAsia="Verdana" w:hAnsi="Verdana" w:cs="Verdana"/>
          <w:sz w:val="24"/>
          <w:szCs w:val="24"/>
          <w:lang w:val="es-MX"/>
        </w:rPr>
        <w:t>precargable</w:t>
      </w:r>
      <w:proofErr w:type="spellEnd"/>
      <w:r w:rsidRPr="006324C6">
        <w:rPr>
          <w:rFonts w:ascii="Verdana" w:eastAsia="Verdana" w:hAnsi="Verdana" w:cs="Verdana"/>
          <w:sz w:val="24"/>
          <w:szCs w:val="24"/>
          <w:lang w:val="es-MX"/>
        </w:rPr>
        <w:t xml:space="preserve">, el referente financiero deberá cerrar su adelanto a responsable en sistema JANO indicando que se extraiga todo el monto de la tarjeta </w:t>
      </w:r>
      <w:proofErr w:type="spellStart"/>
      <w:r w:rsidRPr="006324C6">
        <w:rPr>
          <w:rFonts w:ascii="Verdana" w:eastAsia="Verdana" w:hAnsi="Verdana" w:cs="Verdana"/>
          <w:sz w:val="24"/>
          <w:szCs w:val="24"/>
          <w:lang w:val="es-MX"/>
        </w:rPr>
        <w:t>precargble</w:t>
      </w:r>
      <w:proofErr w:type="spellEnd"/>
      <w:r w:rsidRPr="006324C6">
        <w:rPr>
          <w:rFonts w:ascii="Verdana" w:eastAsia="Verdana" w:hAnsi="Verdana" w:cs="Verdana"/>
          <w:sz w:val="24"/>
          <w:szCs w:val="24"/>
          <w:lang w:val="es-MX"/>
        </w:rPr>
        <w:t>, cerrando en sistema de esta manera la rendición.</w:t>
      </w:r>
    </w:p>
    <w:p w14:paraId="19E28A44" w14:textId="6FAD3418" w:rsidR="002600F0" w:rsidRPr="006324C6" w:rsidRDefault="002600F0" w:rsidP="006324C6">
      <w:pPr>
        <w:pStyle w:val="Prrafodelista"/>
        <w:numPr>
          <w:ilvl w:val="0"/>
          <w:numId w:val="2"/>
        </w:numPr>
        <w:spacing w:before="3" w:line="280" w:lineRule="exact"/>
        <w:ind w:right="75"/>
        <w:jc w:val="both"/>
        <w:rPr>
          <w:rFonts w:ascii="Verdana" w:eastAsia="Verdana" w:hAnsi="Verdana" w:cs="Verdana"/>
          <w:sz w:val="24"/>
          <w:szCs w:val="24"/>
          <w:lang w:val="es-MX"/>
        </w:rPr>
      </w:pPr>
      <w:r w:rsidRPr="006324C6">
        <w:rPr>
          <w:rFonts w:ascii="Verdana" w:eastAsia="Verdana" w:hAnsi="Verdana" w:cs="Verdana"/>
          <w:sz w:val="24"/>
          <w:szCs w:val="24"/>
          <w:lang w:val="es-MX"/>
        </w:rPr>
        <w:t xml:space="preserve">Una vez obtenida la resolución CD que deja sin efecto la PEEE, </w:t>
      </w:r>
      <w:r w:rsidR="00E21FCF" w:rsidRPr="006324C6">
        <w:rPr>
          <w:rFonts w:ascii="Verdana" w:eastAsia="Verdana" w:hAnsi="Verdana" w:cs="Verdana"/>
          <w:sz w:val="24"/>
          <w:szCs w:val="24"/>
          <w:lang w:val="es-MX"/>
        </w:rPr>
        <w:t>deberá remitirse al área ICE</w:t>
      </w:r>
      <w:r w:rsidR="009E5FB9" w:rsidRPr="006324C6">
        <w:rPr>
          <w:rFonts w:ascii="Verdana" w:eastAsia="Verdana" w:hAnsi="Verdana" w:cs="Verdana"/>
          <w:sz w:val="24"/>
          <w:szCs w:val="24"/>
          <w:lang w:val="es-MX"/>
        </w:rPr>
        <w:t xml:space="preserve">, tanto </w:t>
      </w:r>
      <w:r w:rsidR="006324C6" w:rsidRPr="006324C6">
        <w:rPr>
          <w:rFonts w:ascii="Verdana" w:eastAsia="Verdana" w:hAnsi="Verdana" w:cs="Verdana"/>
          <w:sz w:val="24"/>
          <w:szCs w:val="24"/>
          <w:lang w:val="es-MX"/>
        </w:rPr>
        <w:t>vía</w:t>
      </w:r>
      <w:r w:rsidR="009E5FB9" w:rsidRPr="006324C6">
        <w:rPr>
          <w:rFonts w:ascii="Verdana" w:eastAsia="Verdana" w:hAnsi="Verdana" w:cs="Verdana"/>
          <w:sz w:val="24"/>
          <w:szCs w:val="24"/>
          <w:lang w:val="es-MX"/>
        </w:rPr>
        <w:t xml:space="preserve"> correo electrónico como por EE</w:t>
      </w:r>
      <w:r w:rsidR="00E21FCF" w:rsidRPr="006324C6">
        <w:rPr>
          <w:rFonts w:ascii="Verdana" w:eastAsia="Verdana" w:hAnsi="Verdana" w:cs="Verdana"/>
          <w:sz w:val="24"/>
          <w:szCs w:val="24"/>
          <w:lang w:val="es-MX"/>
        </w:rPr>
        <w:t xml:space="preserve">, </w:t>
      </w:r>
      <w:r w:rsidRPr="006324C6">
        <w:rPr>
          <w:rFonts w:ascii="Verdana" w:eastAsia="Verdana" w:hAnsi="Verdana" w:cs="Verdana"/>
          <w:sz w:val="24"/>
          <w:szCs w:val="24"/>
          <w:lang w:val="es-MX"/>
        </w:rPr>
        <w:t>para que el Consejo Asesor tome conocimiento</w:t>
      </w:r>
      <w:r w:rsidR="00436F44" w:rsidRPr="006324C6">
        <w:rPr>
          <w:rFonts w:ascii="Verdana" w:eastAsia="Verdana" w:hAnsi="Verdana" w:cs="Verdana"/>
          <w:sz w:val="24"/>
          <w:szCs w:val="24"/>
          <w:lang w:val="es-MX"/>
        </w:rPr>
        <w:t xml:space="preserve"> y se proceda a realizar la resolución rectoral correspondiente.</w:t>
      </w:r>
      <w:r w:rsidR="00E21FCF" w:rsidRPr="006324C6">
        <w:rPr>
          <w:rFonts w:ascii="Verdana" w:eastAsia="Verdana" w:hAnsi="Verdana" w:cs="Verdana"/>
          <w:sz w:val="24"/>
          <w:szCs w:val="24"/>
          <w:lang w:val="es-MX"/>
        </w:rPr>
        <w:t xml:space="preserve"> </w:t>
      </w:r>
    </w:p>
    <w:p w14:paraId="413ED504" w14:textId="77777777" w:rsidR="00140DFC" w:rsidRPr="006324C6" w:rsidRDefault="00140DFC" w:rsidP="00904919">
      <w:pPr>
        <w:spacing w:before="12" w:line="280" w:lineRule="exact"/>
        <w:ind w:left="851" w:firstLine="851"/>
        <w:rPr>
          <w:sz w:val="28"/>
          <w:szCs w:val="28"/>
          <w:lang w:val="es-MX"/>
        </w:rPr>
      </w:pPr>
    </w:p>
    <w:p w14:paraId="227EDE09" w14:textId="1178D409" w:rsidR="00140DFC" w:rsidRPr="006324C6" w:rsidRDefault="00577077">
      <w:pPr>
        <w:ind w:left="821" w:right="77"/>
        <w:jc w:val="both"/>
        <w:rPr>
          <w:rFonts w:ascii="Verdana" w:eastAsia="Verdana" w:hAnsi="Verdana" w:cs="Verdana"/>
          <w:sz w:val="24"/>
          <w:szCs w:val="24"/>
          <w:lang w:val="es-MX"/>
        </w:rPr>
      </w:pPr>
      <w:r w:rsidRPr="006324C6">
        <w:rPr>
          <w:rFonts w:ascii="Verdana" w:eastAsia="Verdana" w:hAnsi="Verdana" w:cs="Verdana"/>
          <w:b/>
          <w:sz w:val="24"/>
          <w:szCs w:val="24"/>
          <w:lang w:val="es-MX"/>
        </w:rPr>
        <w:t>Actualmente</w:t>
      </w:r>
      <w:r w:rsidRPr="006324C6">
        <w:rPr>
          <w:rFonts w:ascii="Verdana" w:eastAsia="Verdana" w:hAnsi="Verdana" w:cs="Verdana"/>
          <w:sz w:val="24"/>
          <w:szCs w:val="24"/>
          <w:lang w:val="es-MX"/>
        </w:rPr>
        <w:t>,   se</w:t>
      </w:r>
      <w:r w:rsidR="00585216" w:rsidRPr="006324C6">
        <w:rPr>
          <w:rFonts w:ascii="Verdana" w:eastAsia="Verdana" w:hAnsi="Verdana" w:cs="Verdana"/>
          <w:sz w:val="24"/>
          <w:szCs w:val="24"/>
          <w:lang w:val="es-MX"/>
        </w:rPr>
        <w:t xml:space="preserve">   encuentra   vigente   la   </w:t>
      </w:r>
      <w:r w:rsidR="002600F0" w:rsidRPr="006324C6">
        <w:rPr>
          <w:rFonts w:ascii="Verdana" w:eastAsia="Verdana" w:hAnsi="Verdana" w:cs="Verdana"/>
          <w:b/>
          <w:sz w:val="24"/>
          <w:szCs w:val="24"/>
          <w:lang w:val="es-MX"/>
        </w:rPr>
        <w:t>18</w:t>
      </w:r>
      <w:r w:rsidRPr="006324C6">
        <w:rPr>
          <w:rFonts w:ascii="Verdana" w:eastAsia="Verdana" w:hAnsi="Verdana" w:cs="Verdana"/>
          <w:b/>
          <w:sz w:val="24"/>
          <w:szCs w:val="24"/>
          <w:lang w:val="es-MX"/>
        </w:rPr>
        <w:t>º   convocatoria</w:t>
      </w:r>
      <w:r w:rsidRPr="006324C6">
        <w:rPr>
          <w:rFonts w:ascii="Verdana" w:eastAsia="Verdana" w:hAnsi="Verdana" w:cs="Verdana"/>
          <w:sz w:val="24"/>
          <w:szCs w:val="24"/>
          <w:lang w:val="es-MX"/>
        </w:rPr>
        <w:t xml:space="preserve">   –   a</w:t>
      </w:r>
    </w:p>
    <w:p w14:paraId="4313B380" w14:textId="579F73EF" w:rsidR="00140DFC" w:rsidRPr="006324C6" w:rsidRDefault="00DC7D4D" w:rsidP="00DA1A3B">
      <w:pPr>
        <w:ind w:left="113" w:right="71"/>
        <w:jc w:val="both"/>
        <w:rPr>
          <w:sz w:val="28"/>
          <w:szCs w:val="28"/>
          <w:lang w:val="es-MX"/>
        </w:rPr>
      </w:pPr>
      <w:r w:rsidRPr="006324C6">
        <w:rPr>
          <w:rFonts w:ascii="Verdana" w:eastAsia="Verdana" w:hAnsi="Verdana" w:cs="Verdana"/>
          <w:sz w:val="24"/>
          <w:szCs w:val="24"/>
          <w:lang w:val="es-MX"/>
        </w:rPr>
        <w:t xml:space="preserve">desarrollarse  durante  el  </w:t>
      </w:r>
      <w:r w:rsidR="00281BB1" w:rsidRPr="006324C6">
        <w:rPr>
          <w:rFonts w:ascii="Verdana" w:eastAsia="Verdana" w:hAnsi="Verdana" w:cs="Verdana"/>
          <w:sz w:val="24"/>
          <w:szCs w:val="24"/>
          <w:lang w:val="es-MX"/>
        </w:rPr>
        <w:t>2</w:t>
      </w:r>
      <w:r w:rsidRPr="006324C6">
        <w:rPr>
          <w:rFonts w:ascii="Verdana" w:eastAsia="Verdana" w:hAnsi="Verdana" w:cs="Verdana"/>
          <w:sz w:val="24"/>
          <w:szCs w:val="24"/>
          <w:lang w:val="es-MX"/>
        </w:rPr>
        <w:t>º  cuatrimestre  del  año  202</w:t>
      </w:r>
      <w:r w:rsidR="00585216" w:rsidRPr="006324C6">
        <w:rPr>
          <w:rFonts w:ascii="Verdana" w:eastAsia="Verdana" w:hAnsi="Verdana" w:cs="Verdana"/>
          <w:sz w:val="24"/>
          <w:szCs w:val="24"/>
          <w:lang w:val="es-MX"/>
        </w:rPr>
        <w:t>4</w:t>
      </w:r>
      <w:r w:rsidRPr="006324C6">
        <w:rPr>
          <w:rFonts w:ascii="Verdana" w:eastAsia="Verdana" w:hAnsi="Verdana" w:cs="Verdana"/>
          <w:sz w:val="24"/>
          <w:szCs w:val="24"/>
          <w:lang w:val="es-MX"/>
        </w:rPr>
        <w:t xml:space="preserve">,  cuyo período de inscripción se extiende desde el </w:t>
      </w:r>
      <w:r w:rsidR="00281BB1" w:rsidRPr="006324C6">
        <w:rPr>
          <w:rFonts w:ascii="Verdana" w:eastAsia="Verdana" w:hAnsi="Verdana" w:cs="Verdana"/>
          <w:sz w:val="24"/>
          <w:szCs w:val="24"/>
          <w:lang w:val="es-MX"/>
        </w:rPr>
        <w:t xml:space="preserve"> </w:t>
      </w:r>
      <w:r w:rsidR="00436F44" w:rsidRPr="006324C6">
        <w:rPr>
          <w:rFonts w:ascii="Verdana" w:eastAsia="Verdana" w:hAnsi="Verdana" w:cs="Verdana"/>
          <w:b/>
          <w:sz w:val="24"/>
          <w:szCs w:val="24"/>
          <w:lang w:val="es-MX"/>
        </w:rPr>
        <w:t xml:space="preserve">2 </w:t>
      </w:r>
      <w:r w:rsidRPr="006324C6">
        <w:rPr>
          <w:rFonts w:ascii="Verdana" w:eastAsia="Verdana" w:hAnsi="Verdana" w:cs="Verdana"/>
          <w:b/>
          <w:sz w:val="24"/>
          <w:szCs w:val="24"/>
          <w:lang w:val="es-MX"/>
        </w:rPr>
        <w:t>al</w:t>
      </w:r>
      <w:r w:rsidR="00436F44" w:rsidRPr="006324C6">
        <w:rPr>
          <w:rFonts w:ascii="Verdana" w:eastAsia="Verdana" w:hAnsi="Verdana" w:cs="Verdana"/>
          <w:b/>
          <w:sz w:val="24"/>
          <w:szCs w:val="24"/>
          <w:lang w:val="es-MX"/>
        </w:rPr>
        <w:t xml:space="preserve"> 16 de mayo</w:t>
      </w:r>
      <w:r w:rsidRPr="006324C6">
        <w:rPr>
          <w:rFonts w:ascii="Verdana" w:eastAsia="Verdana" w:hAnsi="Verdana" w:cs="Verdana"/>
          <w:b/>
          <w:sz w:val="24"/>
          <w:szCs w:val="24"/>
          <w:lang w:val="es-MX"/>
        </w:rPr>
        <w:t>.</w:t>
      </w:r>
      <w:r w:rsidR="00DA1A3B" w:rsidRPr="006324C6">
        <w:rPr>
          <w:sz w:val="28"/>
          <w:szCs w:val="28"/>
          <w:lang w:val="es-MX"/>
        </w:rPr>
        <w:t xml:space="preserve"> </w:t>
      </w:r>
    </w:p>
    <w:sectPr w:rsidR="00140DFC" w:rsidRPr="006324C6">
      <w:headerReference w:type="even" r:id="rId9"/>
      <w:headerReference w:type="default" r:id="rId10"/>
      <w:footerReference w:type="even" r:id="rId11"/>
      <w:footerReference w:type="default" r:id="rId12"/>
      <w:headerReference w:type="first" r:id="rId13"/>
      <w:footerReference w:type="first" r:id="rId14"/>
      <w:pgSz w:w="11920" w:h="16840"/>
      <w:pgMar w:top="1900" w:right="1020" w:bottom="280" w:left="1020" w:header="720" w:footer="0" w:gutter="0"/>
      <w:cols w:space="72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4074B3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8FB73" w14:textId="77777777" w:rsidR="00115E6D" w:rsidRDefault="00577077">
      <w:r>
        <w:separator/>
      </w:r>
    </w:p>
  </w:endnote>
  <w:endnote w:type="continuationSeparator" w:id="0">
    <w:p w14:paraId="1304925F" w14:textId="77777777" w:rsidR="00115E6D" w:rsidRDefault="00577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3DC58" w14:textId="77777777" w:rsidR="00B46CAA" w:rsidRDefault="00B46CA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2D5BE" w14:textId="77777777" w:rsidR="00B46CAA" w:rsidRDefault="00B46CA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9E45A" w14:textId="77777777" w:rsidR="00B46CAA" w:rsidRDefault="00B46CA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C9D749" w14:textId="77777777" w:rsidR="00115E6D" w:rsidRDefault="00577077">
      <w:r>
        <w:separator/>
      </w:r>
    </w:p>
  </w:footnote>
  <w:footnote w:type="continuationSeparator" w:id="0">
    <w:p w14:paraId="3400B44C" w14:textId="77777777" w:rsidR="00115E6D" w:rsidRDefault="005770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73FAE" w14:textId="77777777" w:rsidR="00B46CAA" w:rsidRDefault="00B46CA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F319E" w14:textId="59E9496C" w:rsidR="00FE0FD6" w:rsidRDefault="0061442C" w:rsidP="00B46CAA">
    <w:pPr>
      <w:pStyle w:val="Encabezado"/>
      <w:tabs>
        <w:tab w:val="left" w:pos="3990"/>
        <w:tab w:val="center" w:pos="4940"/>
        <w:tab w:val="left" w:pos="7230"/>
      </w:tabs>
      <w:jc w:val="center"/>
    </w:pPr>
    <w:bookmarkStart w:id="0" w:name="_GoBack"/>
    <w:r>
      <w:rPr>
        <w:noProof/>
        <w:lang w:val="es-AR" w:eastAsia="es-AR"/>
      </w:rPr>
      <w:drawing>
        <wp:inline distT="0" distB="0" distL="0" distR="0" wp14:anchorId="690BD89A" wp14:editId="59DA7C22">
          <wp:extent cx="2381250" cy="13620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20638" r="35265"/>
                  <a:stretch>
                    <a:fillRect/>
                  </a:stretch>
                </pic:blipFill>
                <pic:spPr bwMode="auto">
                  <a:xfrm>
                    <a:off x="0" y="0"/>
                    <a:ext cx="2381250" cy="1362075"/>
                  </a:xfrm>
                  <a:prstGeom prst="rect">
                    <a:avLst/>
                  </a:prstGeom>
                  <a:solidFill>
                    <a:srgbClr val="FFFFFF"/>
                  </a:solidFill>
                  <a:ln>
                    <a:noFill/>
                  </a:ln>
                </pic:spPr>
              </pic:pic>
            </a:graphicData>
          </a:graphic>
        </wp:inline>
      </w:drawing>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741BF" w14:textId="77777777" w:rsidR="00B46CAA" w:rsidRDefault="00B46CA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B4A33"/>
    <w:multiLevelType w:val="multilevel"/>
    <w:tmpl w:val="8C2A9D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4D61528A"/>
    <w:multiLevelType w:val="multilevel"/>
    <w:tmpl w:val="91EC9166"/>
    <w:styleLink w:val="WWNum2"/>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nsid w:val="52D87FC2"/>
    <w:multiLevelType w:val="hybridMultilevel"/>
    <w:tmpl w:val="9EB4FC44"/>
    <w:lvl w:ilvl="0" w:tplc="5A12EE38">
      <w:start w:val="1"/>
      <w:numFmt w:val="lowerLetter"/>
      <w:lvlText w:val="%1)"/>
      <w:lvlJc w:val="left"/>
      <w:pPr>
        <w:ind w:left="833" w:hanging="360"/>
      </w:pPr>
      <w:rPr>
        <w:rFonts w:hint="default"/>
      </w:rPr>
    </w:lvl>
    <w:lvl w:ilvl="1" w:tplc="2C0A0019" w:tentative="1">
      <w:start w:val="1"/>
      <w:numFmt w:val="lowerLetter"/>
      <w:lvlText w:val="%2."/>
      <w:lvlJc w:val="left"/>
      <w:pPr>
        <w:ind w:left="1553" w:hanging="360"/>
      </w:pPr>
    </w:lvl>
    <w:lvl w:ilvl="2" w:tplc="2C0A001B" w:tentative="1">
      <w:start w:val="1"/>
      <w:numFmt w:val="lowerRoman"/>
      <w:lvlText w:val="%3."/>
      <w:lvlJc w:val="right"/>
      <w:pPr>
        <w:ind w:left="2273" w:hanging="180"/>
      </w:pPr>
    </w:lvl>
    <w:lvl w:ilvl="3" w:tplc="2C0A000F" w:tentative="1">
      <w:start w:val="1"/>
      <w:numFmt w:val="decimal"/>
      <w:lvlText w:val="%4."/>
      <w:lvlJc w:val="left"/>
      <w:pPr>
        <w:ind w:left="2993" w:hanging="360"/>
      </w:pPr>
    </w:lvl>
    <w:lvl w:ilvl="4" w:tplc="2C0A0019" w:tentative="1">
      <w:start w:val="1"/>
      <w:numFmt w:val="lowerLetter"/>
      <w:lvlText w:val="%5."/>
      <w:lvlJc w:val="left"/>
      <w:pPr>
        <w:ind w:left="3713" w:hanging="360"/>
      </w:pPr>
    </w:lvl>
    <w:lvl w:ilvl="5" w:tplc="2C0A001B" w:tentative="1">
      <w:start w:val="1"/>
      <w:numFmt w:val="lowerRoman"/>
      <w:lvlText w:val="%6."/>
      <w:lvlJc w:val="right"/>
      <w:pPr>
        <w:ind w:left="4433" w:hanging="180"/>
      </w:pPr>
    </w:lvl>
    <w:lvl w:ilvl="6" w:tplc="2C0A000F" w:tentative="1">
      <w:start w:val="1"/>
      <w:numFmt w:val="decimal"/>
      <w:lvlText w:val="%7."/>
      <w:lvlJc w:val="left"/>
      <w:pPr>
        <w:ind w:left="5153" w:hanging="360"/>
      </w:pPr>
    </w:lvl>
    <w:lvl w:ilvl="7" w:tplc="2C0A0019" w:tentative="1">
      <w:start w:val="1"/>
      <w:numFmt w:val="lowerLetter"/>
      <w:lvlText w:val="%8."/>
      <w:lvlJc w:val="left"/>
      <w:pPr>
        <w:ind w:left="5873" w:hanging="360"/>
      </w:pPr>
    </w:lvl>
    <w:lvl w:ilvl="8" w:tplc="2C0A001B" w:tentative="1">
      <w:start w:val="1"/>
      <w:numFmt w:val="lowerRoman"/>
      <w:lvlText w:val="%9."/>
      <w:lvlJc w:val="right"/>
      <w:pPr>
        <w:ind w:left="6593"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uario">
    <w15:presenceInfo w15:providerId="Windows Live" w15:userId="032ee834d97558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
  <w:rsids>
    <w:rsidRoot w:val="00140DFC"/>
    <w:rsid w:val="00033597"/>
    <w:rsid w:val="00092D3B"/>
    <w:rsid w:val="00115E6D"/>
    <w:rsid w:val="00140DFC"/>
    <w:rsid w:val="001E64A2"/>
    <w:rsid w:val="002600F0"/>
    <w:rsid w:val="00281BB1"/>
    <w:rsid w:val="002A4E5B"/>
    <w:rsid w:val="002B6F4E"/>
    <w:rsid w:val="002F636C"/>
    <w:rsid w:val="00341736"/>
    <w:rsid w:val="003F3B33"/>
    <w:rsid w:val="00436F44"/>
    <w:rsid w:val="004759E9"/>
    <w:rsid w:val="004D6C9E"/>
    <w:rsid w:val="005215F9"/>
    <w:rsid w:val="00577077"/>
    <w:rsid w:val="00585216"/>
    <w:rsid w:val="00594910"/>
    <w:rsid w:val="005D0BA9"/>
    <w:rsid w:val="005E49CF"/>
    <w:rsid w:val="00610C43"/>
    <w:rsid w:val="0061442C"/>
    <w:rsid w:val="006324C6"/>
    <w:rsid w:val="0064230C"/>
    <w:rsid w:val="00663CAC"/>
    <w:rsid w:val="00742C8A"/>
    <w:rsid w:val="007635D8"/>
    <w:rsid w:val="007F09BF"/>
    <w:rsid w:val="007F6E6C"/>
    <w:rsid w:val="00874FE2"/>
    <w:rsid w:val="008A5483"/>
    <w:rsid w:val="008E6DC9"/>
    <w:rsid w:val="00904919"/>
    <w:rsid w:val="009642C5"/>
    <w:rsid w:val="009E5FB9"/>
    <w:rsid w:val="00B22C06"/>
    <w:rsid w:val="00B46CAA"/>
    <w:rsid w:val="00B946C3"/>
    <w:rsid w:val="00C66A68"/>
    <w:rsid w:val="00C86CEA"/>
    <w:rsid w:val="00CA2B5B"/>
    <w:rsid w:val="00D6034E"/>
    <w:rsid w:val="00DA1A3B"/>
    <w:rsid w:val="00DC7D4D"/>
    <w:rsid w:val="00DD5D57"/>
    <w:rsid w:val="00E137F4"/>
    <w:rsid w:val="00E21FCF"/>
    <w:rsid w:val="00E31A51"/>
    <w:rsid w:val="00FE0FD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75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tabs>
        <w:tab w:val="num" w:pos="4320"/>
      </w:tabs>
      <w:spacing w:before="240" w:after="60"/>
      <w:ind w:left="4320" w:hanging="720"/>
      <w:outlineLvl w:val="5"/>
    </w:pPr>
    <w:rPr>
      <w:b/>
      <w:bCs/>
      <w:sz w:val="22"/>
      <w:szCs w:val="22"/>
    </w:rPr>
  </w:style>
  <w:style w:type="paragraph" w:styleId="Ttulo7">
    <w:name w:val="heading 7"/>
    <w:basedOn w:val="Normal"/>
    <w:next w:val="Normal"/>
    <w:link w:val="Ttulo7C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3F3B33"/>
    <w:pPr>
      <w:tabs>
        <w:tab w:val="center" w:pos="4419"/>
        <w:tab w:val="right" w:pos="8838"/>
      </w:tabs>
    </w:pPr>
  </w:style>
  <w:style w:type="character" w:customStyle="1" w:styleId="EncabezadoCar">
    <w:name w:val="Encabezado Car"/>
    <w:basedOn w:val="Fuentedeprrafopredeter"/>
    <w:link w:val="Encabezado"/>
    <w:uiPriority w:val="99"/>
    <w:rsid w:val="003F3B33"/>
  </w:style>
  <w:style w:type="paragraph" w:styleId="Piedepgina">
    <w:name w:val="footer"/>
    <w:basedOn w:val="Normal"/>
    <w:link w:val="PiedepginaCar"/>
    <w:uiPriority w:val="99"/>
    <w:unhideWhenUsed/>
    <w:rsid w:val="003F3B33"/>
    <w:pPr>
      <w:tabs>
        <w:tab w:val="center" w:pos="4419"/>
        <w:tab w:val="right" w:pos="8838"/>
      </w:tabs>
    </w:pPr>
  </w:style>
  <w:style w:type="character" w:customStyle="1" w:styleId="PiedepginaCar">
    <w:name w:val="Pie de página Car"/>
    <w:basedOn w:val="Fuentedeprrafopredeter"/>
    <w:link w:val="Piedepgina"/>
    <w:uiPriority w:val="99"/>
    <w:rsid w:val="003F3B33"/>
  </w:style>
  <w:style w:type="paragraph" w:styleId="Textodeglobo">
    <w:name w:val="Balloon Text"/>
    <w:basedOn w:val="Normal"/>
    <w:link w:val="TextodegloboCar"/>
    <w:uiPriority w:val="99"/>
    <w:semiHidden/>
    <w:unhideWhenUsed/>
    <w:rsid w:val="00FE0FD6"/>
    <w:rPr>
      <w:rFonts w:ascii="Tahoma" w:hAnsi="Tahoma" w:cs="Tahoma"/>
      <w:sz w:val="16"/>
      <w:szCs w:val="16"/>
    </w:rPr>
  </w:style>
  <w:style w:type="character" w:customStyle="1" w:styleId="TextodegloboCar">
    <w:name w:val="Texto de globo Car"/>
    <w:basedOn w:val="Fuentedeprrafopredeter"/>
    <w:link w:val="Textodeglobo"/>
    <w:uiPriority w:val="99"/>
    <w:semiHidden/>
    <w:rsid w:val="00FE0FD6"/>
    <w:rPr>
      <w:rFonts w:ascii="Tahoma" w:hAnsi="Tahoma" w:cs="Tahoma"/>
      <w:sz w:val="16"/>
      <w:szCs w:val="16"/>
    </w:rPr>
  </w:style>
  <w:style w:type="character" w:styleId="Refdecomentario">
    <w:name w:val="annotation reference"/>
    <w:basedOn w:val="Fuentedeprrafopredeter"/>
    <w:uiPriority w:val="99"/>
    <w:semiHidden/>
    <w:unhideWhenUsed/>
    <w:rsid w:val="002B6F4E"/>
    <w:rPr>
      <w:sz w:val="16"/>
      <w:szCs w:val="16"/>
    </w:rPr>
  </w:style>
  <w:style w:type="paragraph" w:styleId="Textocomentario">
    <w:name w:val="annotation text"/>
    <w:basedOn w:val="Normal"/>
    <w:link w:val="TextocomentarioCar"/>
    <w:uiPriority w:val="99"/>
    <w:semiHidden/>
    <w:unhideWhenUsed/>
    <w:rsid w:val="002B6F4E"/>
  </w:style>
  <w:style w:type="character" w:customStyle="1" w:styleId="TextocomentarioCar">
    <w:name w:val="Texto comentario Car"/>
    <w:basedOn w:val="Fuentedeprrafopredeter"/>
    <w:link w:val="Textocomentario"/>
    <w:uiPriority w:val="99"/>
    <w:semiHidden/>
    <w:rsid w:val="002B6F4E"/>
  </w:style>
  <w:style w:type="paragraph" w:styleId="Asuntodelcomentario">
    <w:name w:val="annotation subject"/>
    <w:basedOn w:val="Textocomentario"/>
    <w:next w:val="Textocomentario"/>
    <w:link w:val="AsuntodelcomentarioCar"/>
    <w:uiPriority w:val="99"/>
    <w:semiHidden/>
    <w:unhideWhenUsed/>
    <w:rsid w:val="002B6F4E"/>
    <w:rPr>
      <w:b/>
      <w:bCs/>
    </w:rPr>
  </w:style>
  <w:style w:type="character" w:customStyle="1" w:styleId="AsuntodelcomentarioCar">
    <w:name w:val="Asunto del comentario Car"/>
    <w:basedOn w:val="TextocomentarioCar"/>
    <w:link w:val="Asuntodelcomentario"/>
    <w:uiPriority w:val="99"/>
    <w:semiHidden/>
    <w:rsid w:val="002B6F4E"/>
    <w:rPr>
      <w:b/>
      <w:bCs/>
    </w:rPr>
  </w:style>
  <w:style w:type="paragraph" w:styleId="Prrafodelista">
    <w:name w:val="List Paragraph"/>
    <w:basedOn w:val="Normal"/>
    <w:qFormat/>
    <w:rsid w:val="002A4E5B"/>
    <w:pPr>
      <w:ind w:left="720"/>
      <w:contextualSpacing/>
    </w:pPr>
  </w:style>
  <w:style w:type="numbering" w:customStyle="1" w:styleId="WWNum2">
    <w:name w:val="WWNum2"/>
    <w:basedOn w:val="Sinlista"/>
    <w:rsid w:val="008A5483"/>
    <w:pPr>
      <w:numPr>
        <w:numId w:val="3"/>
      </w:numPr>
    </w:pPr>
  </w:style>
  <w:style w:type="character" w:styleId="Hipervnculo">
    <w:name w:val="Hyperlink"/>
    <w:basedOn w:val="Fuentedeprrafopredeter"/>
    <w:uiPriority w:val="99"/>
    <w:unhideWhenUsed/>
    <w:rsid w:val="008A548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tabs>
        <w:tab w:val="num" w:pos="4320"/>
      </w:tabs>
      <w:spacing w:before="240" w:after="60"/>
      <w:ind w:left="4320" w:hanging="720"/>
      <w:outlineLvl w:val="5"/>
    </w:pPr>
    <w:rPr>
      <w:b/>
      <w:bCs/>
      <w:sz w:val="22"/>
      <w:szCs w:val="22"/>
    </w:rPr>
  </w:style>
  <w:style w:type="paragraph" w:styleId="Ttulo7">
    <w:name w:val="heading 7"/>
    <w:basedOn w:val="Normal"/>
    <w:next w:val="Normal"/>
    <w:link w:val="Ttulo7C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3F3B33"/>
    <w:pPr>
      <w:tabs>
        <w:tab w:val="center" w:pos="4419"/>
        <w:tab w:val="right" w:pos="8838"/>
      </w:tabs>
    </w:pPr>
  </w:style>
  <w:style w:type="character" w:customStyle="1" w:styleId="EncabezadoCar">
    <w:name w:val="Encabezado Car"/>
    <w:basedOn w:val="Fuentedeprrafopredeter"/>
    <w:link w:val="Encabezado"/>
    <w:uiPriority w:val="99"/>
    <w:rsid w:val="003F3B33"/>
  </w:style>
  <w:style w:type="paragraph" w:styleId="Piedepgina">
    <w:name w:val="footer"/>
    <w:basedOn w:val="Normal"/>
    <w:link w:val="PiedepginaCar"/>
    <w:uiPriority w:val="99"/>
    <w:unhideWhenUsed/>
    <w:rsid w:val="003F3B33"/>
    <w:pPr>
      <w:tabs>
        <w:tab w:val="center" w:pos="4419"/>
        <w:tab w:val="right" w:pos="8838"/>
      </w:tabs>
    </w:pPr>
  </w:style>
  <w:style w:type="character" w:customStyle="1" w:styleId="PiedepginaCar">
    <w:name w:val="Pie de página Car"/>
    <w:basedOn w:val="Fuentedeprrafopredeter"/>
    <w:link w:val="Piedepgina"/>
    <w:uiPriority w:val="99"/>
    <w:rsid w:val="003F3B33"/>
  </w:style>
  <w:style w:type="paragraph" w:styleId="Textodeglobo">
    <w:name w:val="Balloon Text"/>
    <w:basedOn w:val="Normal"/>
    <w:link w:val="TextodegloboCar"/>
    <w:uiPriority w:val="99"/>
    <w:semiHidden/>
    <w:unhideWhenUsed/>
    <w:rsid w:val="00FE0FD6"/>
    <w:rPr>
      <w:rFonts w:ascii="Tahoma" w:hAnsi="Tahoma" w:cs="Tahoma"/>
      <w:sz w:val="16"/>
      <w:szCs w:val="16"/>
    </w:rPr>
  </w:style>
  <w:style w:type="character" w:customStyle="1" w:styleId="TextodegloboCar">
    <w:name w:val="Texto de globo Car"/>
    <w:basedOn w:val="Fuentedeprrafopredeter"/>
    <w:link w:val="Textodeglobo"/>
    <w:uiPriority w:val="99"/>
    <w:semiHidden/>
    <w:rsid w:val="00FE0FD6"/>
    <w:rPr>
      <w:rFonts w:ascii="Tahoma" w:hAnsi="Tahoma" w:cs="Tahoma"/>
      <w:sz w:val="16"/>
      <w:szCs w:val="16"/>
    </w:rPr>
  </w:style>
  <w:style w:type="character" w:styleId="Refdecomentario">
    <w:name w:val="annotation reference"/>
    <w:basedOn w:val="Fuentedeprrafopredeter"/>
    <w:uiPriority w:val="99"/>
    <w:semiHidden/>
    <w:unhideWhenUsed/>
    <w:rsid w:val="002B6F4E"/>
    <w:rPr>
      <w:sz w:val="16"/>
      <w:szCs w:val="16"/>
    </w:rPr>
  </w:style>
  <w:style w:type="paragraph" w:styleId="Textocomentario">
    <w:name w:val="annotation text"/>
    <w:basedOn w:val="Normal"/>
    <w:link w:val="TextocomentarioCar"/>
    <w:uiPriority w:val="99"/>
    <w:semiHidden/>
    <w:unhideWhenUsed/>
    <w:rsid w:val="002B6F4E"/>
  </w:style>
  <w:style w:type="character" w:customStyle="1" w:styleId="TextocomentarioCar">
    <w:name w:val="Texto comentario Car"/>
    <w:basedOn w:val="Fuentedeprrafopredeter"/>
    <w:link w:val="Textocomentario"/>
    <w:uiPriority w:val="99"/>
    <w:semiHidden/>
    <w:rsid w:val="002B6F4E"/>
  </w:style>
  <w:style w:type="paragraph" w:styleId="Asuntodelcomentario">
    <w:name w:val="annotation subject"/>
    <w:basedOn w:val="Textocomentario"/>
    <w:next w:val="Textocomentario"/>
    <w:link w:val="AsuntodelcomentarioCar"/>
    <w:uiPriority w:val="99"/>
    <w:semiHidden/>
    <w:unhideWhenUsed/>
    <w:rsid w:val="002B6F4E"/>
    <w:rPr>
      <w:b/>
      <w:bCs/>
    </w:rPr>
  </w:style>
  <w:style w:type="character" w:customStyle="1" w:styleId="AsuntodelcomentarioCar">
    <w:name w:val="Asunto del comentario Car"/>
    <w:basedOn w:val="TextocomentarioCar"/>
    <w:link w:val="Asuntodelcomentario"/>
    <w:uiPriority w:val="99"/>
    <w:semiHidden/>
    <w:rsid w:val="002B6F4E"/>
    <w:rPr>
      <w:b/>
      <w:bCs/>
    </w:rPr>
  </w:style>
  <w:style w:type="paragraph" w:styleId="Prrafodelista">
    <w:name w:val="List Paragraph"/>
    <w:basedOn w:val="Normal"/>
    <w:qFormat/>
    <w:rsid w:val="002A4E5B"/>
    <w:pPr>
      <w:ind w:left="720"/>
      <w:contextualSpacing/>
    </w:pPr>
  </w:style>
  <w:style w:type="numbering" w:customStyle="1" w:styleId="WWNum2">
    <w:name w:val="WWNum2"/>
    <w:basedOn w:val="Sinlista"/>
    <w:rsid w:val="008A5483"/>
    <w:pPr>
      <w:numPr>
        <w:numId w:val="3"/>
      </w:numPr>
    </w:pPr>
  </w:style>
  <w:style w:type="character" w:styleId="Hipervnculo">
    <w:name w:val="Hyperlink"/>
    <w:basedOn w:val="Fuentedeprrafopredeter"/>
    <w:uiPriority w:val="99"/>
    <w:unhideWhenUsed/>
    <w:rsid w:val="008A54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administracionextension@unl.edu.ar" TargetMode="External"/><Relationship Id="rId13" Type="http://schemas.openxmlformats.org/officeDocument/2006/relationships/header" Target="header3.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2</Pages>
  <Words>796</Words>
  <Characters>4383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17</cp:revision>
  <cp:lastPrinted>2024-04-03T13:59:00Z</cp:lastPrinted>
  <dcterms:created xsi:type="dcterms:W3CDTF">2024-03-27T14:34:00Z</dcterms:created>
  <dcterms:modified xsi:type="dcterms:W3CDTF">2024-04-30T12:53:00Z</dcterms:modified>
</cp:coreProperties>
</file>